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692568" w14:textId="139ACD20" w:rsidR="00702D74" w:rsidRDefault="00702D74" w:rsidP="00473345">
      <w:pPr>
        <w:jc w:val="both"/>
        <w:rPr>
          <w:rFonts w:ascii="Arial" w:hAnsi="Arial" w:cs="Arial"/>
        </w:rPr>
      </w:pPr>
      <w:r w:rsidRPr="00702D74">
        <w:rPr>
          <w:rFonts w:ascii="Arial" w:hAnsi="Arial" w:cs="Arial"/>
        </w:rPr>
        <w:t>Título:</w:t>
      </w:r>
    </w:p>
    <w:p w14:paraId="2E4517CB" w14:textId="77777777" w:rsidR="002E1861" w:rsidRDefault="002E1861" w:rsidP="00473345">
      <w:pPr>
        <w:jc w:val="both"/>
        <w:rPr>
          <w:rFonts w:ascii="Arial" w:hAnsi="Arial" w:cs="Arial"/>
        </w:rPr>
      </w:pPr>
    </w:p>
    <w:p w14:paraId="2BAE840A" w14:textId="77777777" w:rsidR="002E1861" w:rsidRPr="00702D74" w:rsidRDefault="002E1861" w:rsidP="00473345">
      <w:pPr>
        <w:jc w:val="both"/>
        <w:rPr>
          <w:rFonts w:ascii="Arial" w:hAnsi="Arial" w:cs="Arial"/>
        </w:rPr>
      </w:pPr>
    </w:p>
    <w:p w14:paraId="06DE276A" w14:textId="77777777" w:rsidR="00702D74" w:rsidRPr="00702D74" w:rsidRDefault="00702D74" w:rsidP="00473345">
      <w:pPr>
        <w:jc w:val="both"/>
        <w:rPr>
          <w:rFonts w:ascii="Arial" w:hAnsi="Arial" w:cs="Arial"/>
          <w:sz w:val="28"/>
          <w:szCs w:val="28"/>
        </w:rPr>
      </w:pPr>
    </w:p>
    <w:p w14:paraId="1B1AA0A9" w14:textId="7F2D5EE6" w:rsidR="003170DC" w:rsidRDefault="00CF2251" w:rsidP="00702D74">
      <w:pPr>
        <w:jc w:val="center"/>
        <w:rPr>
          <w:rFonts w:ascii="Arial" w:hAnsi="Arial" w:cs="Arial"/>
          <w:sz w:val="28"/>
          <w:szCs w:val="28"/>
        </w:rPr>
      </w:pPr>
      <w:r>
        <w:rPr>
          <w:rFonts w:ascii="Arial" w:hAnsi="Arial" w:cs="Arial"/>
          <w:sz w:val="28"/>
          <w:szCs w:val="28"/>
        </w:rPr>
        <w:t>Programas de controle da dengue</w:t>
      </w:r>
      <w:r w:rsidR="00D74DC8">
        <w:rPr>
          <w:rFonts w:ascii="Arial" w:hAnsi="Arial" w:cs="Arial"/>
          <w:sz w:val="28"/>
          <w:szCs w:val="28"/>
        </w:rPr>
        <w:t xml:space="preserve"> no Brasil</w:t>
      </w:r>
      <w:r>
        <w:rPr>
          <w:rFonts w:ascii="Arial" w:hAnsi="Arial" w:cs="Arial"/>
          <w:sz w:val="28"/>
          <w:szCs w:val="28"/>
        </w:rPr>
        <w:t>:</w:t>
      </w:r>
    </w:p>
    <w:p w14:paraId="504A36C3" w14:textId="03787D65" w:rsidR="00CF2251" w:rsidRDefault="00D74DC8" w:rsidP="00702D74">
      <w:pPr>
        <w:jc w:val="center"/>
        <w:rPr>
          <w:rFonts w:ascii="Arial" w:hAnsi="Arial" w:cs="Arial"/>
          <w:sz w:val="28"/>
          <w:szCs w:val="28"/>
        </w:rPr>
      </w:pPr>
      <w:r>
        <w:rPr>
          <w:rFonts w:ascii="Arial" w:hAnsi="Arial" w:cs="Arial"/>
          <w:sz w:val="28"/>
          <w:szCs w:val="28"/>
        </w:rPr>
        <w:t>u</w:t>
      </w:r>
      <w:r w:rsidR="00CF2251">
        <w:rPr>
          <w:rFonts w:ascii="Arial" w:hAnsi="Arial" w:cs="Arial"/>
          <w:sz w:val="28"/>
          <w:szCs w:val="28"/>
        </w:rPr>
        <w:t xml:space="preserve">ma análise crítica dos </w:t>
      </w:r>
      <w:r w:rsidR="00A74169">
        <w:rPr>
          <w:rFonts w:ascii="Arial" w:hAnsi="Arial" w:cs="Arial"/>
          <w:sz w:val="28"/>
          <w:szCs w:val="28"/>
        </w:rPr>
        <w:t xml:space="preserve">seus principais </w:t>
      </w:r>
      <w:r w:rsidR="00CF2251">
        <w:rPr>
          <w:rFonts w:ascii="Arial" w:hAnsi="Arial" w:cs="Arial"/>
          <w:sz w:val="28"/>
          <w:szCs w:val="28"/>
        </w:rPr>
        <w:t>objetivos</w:t>
      </w:r>
    </w:p>
    <w:p w14:paraId="0D94C849" w14:textId="77777777" w:rsidR="00702D74" w:rsidRDefault="00702D74" w:rsidP="00702D74">
      <w:pPr>
        <w:jc w:val="center"/>
        <w:rPr>
          <w:rFonts w:ascii="Arial" w:hAnsi="Arial" w:cs="Arial"/>
          <w:sz w:val="28"/>
          <w:szCs w:val="28"/>
        </w:rPr>
      </w:pPr>
    </w:p>
    <w:p w14:paraId="72D3ED1E" w14:textId="77777777" w:rsidR="00D74DC8" w:rsidRPr="00D74DC8" w:rsidRDefault="00D74DC8" w:rsidP="00D74DC8">
      <w:pPr>
        <w:jc w:val="center"/>
        <w:rPr>
          <w:rFonts w:ascii="Arial" w:hAnsi="Arial" w:cs="Arial"/>
          <w:sz w:val="28"/>
          <w:szCs w:val="28"/>
          <w:lang w:val="en-US"/>
        </w:rPr>
      </w:pPr>
      <w:r w:rsidRPr="00D74DC8">
        <w:rPr>
          <w:rFonts w:ascii="Arial" w:hAnsi="Arial" w:cs="Arial"/>
          <w:sz w:val="28"/>
          <w:szCs w:val="28"/>
          <w:lang w:val="en-US"/>
        </w:rPr>
        <w:t>Dengue control programs in Brazil:</w:t>
      </w:r>
    </w:p>
    <w:p w14:paraId="5004034B" w14:textId="473C915B" w:rsidR="00702D74" w:rsidRPr="00D74DC8" w:rsidRDefault="00D74DC8" w:rsidP="00D74DC8">
      <w:pPr>
        <w:jc w:val="center"/>
        <w:rPr>
          <w:rFonts w:ascii="Arial" w:hAnsi="Arial" w:cs="Arial"/>
          <w:sz w:val="28"/>
          <w:szCs w:val="28"/>
          <w:lang w:val="en-US"/>
        </w:rPr>
      </w:pPr>
      <w:r w:rsidRPr="00D74DC8">
        <w:rPr>
          <w:rFonts w:ascii="Arial" w:hAnsi="Arial" w:cs="Arial"/>
          <w:sz w:val="28"/>
          <w:szCs w:val="28"/>
          <w:lang w:val="en-US"/>
        </w:rPr>
        <w:t>A critical analysis of its main objectives</w:t>
      </w:r>
    </w:p>
    <w:p w14:paraId="44FF34AE" w14:textId="77777777" w:rsidR="00702D74" w:rsidRPr="00D74DC8" w:rsidRDefault="00702D74" w:rsidP="00702D74">
      <w:pPr>
        <w:jc w:val="center"/>
        <w:rPr>
          <w:rFonts w:ascii="Arial" w:hAnsi="Arial" w:cs="Arial"/>
          <w:sz w:val="28"/>
          <w:szCs w:val="28"/>
          <w:lang w:val="en-US"/>
        </w:rPr>
      </w:pPr>
    </w:p>
    <w:p w14:paraId="20533D2E" w14:textId="77777777" w:rsidR="00702D74" w:rsidRPr="00D74DC8" w:rsidRDefault="00702D74" w:rsidP="00702D74">
      <w:pPr>
        <w:spacing w:line="360" w:lineRule="auto"/>
        <w:jc w:val="both"/>
        <w:rPr>
          <w:rFonts w:ascii="Arial" w:hAnsi="Arial"/>
          <w:lang w:val="en-US"/>
        </w:rPr>
      </w:pPr>
      <w:bookmarkStart w:id="0" w:name="_GoBack"/>
      <w:bookmarkEnd w:id="0"/>
    </w:p>
    <w:p w14:paraId="345EE1EF" w14:textId="09362212" w:rsidR="00702D74" w:rsidRDefault="00702D74" w:rsidP="00702D74">
      <w:pPr>
        <w:spacing w:line="360" w:lineRule="auto"/>
        <w:jc w:val="both"/>
        <w:rPr>
          <w:rFonts w:ascii="Arial" w:hAnsi="Arial"/>
        </w:rPr>
      </w:pPr>
      <w:r>
        <w:rPr>
          <w:rFonts w:ascii="Arial" w:hAnsi="Arial"/>
        </w:rPr>
        <w:t>Resumo</w:t>
      </w:r>
    </w:p>
    <w:p w14:paraId="2CAE7A3E" w14:textId="7972D242" w:rsidR="00702D74" w:rsidRDefault="002E1861" w:rsidP="00702D74">
      <w:pPr>
        <w:spacing w:line="360" w:lineRule="auto"/>
        <w:jc w:val="both"/>
        <w:rPr>
          <w:rFonts w:ascii="Arial" w:hAnsi="Arial"/>
        </w:rPr>
      </w:pPr>
      <w:r>
        <w:rPr>
          <w:rFonts w:ascii="Arial" w:hAnsi="Arial" w:cs="Arial"/>
        </w:rPr>
        <w:tab/>
      </w:r>
      <w:r w:rsidR="00171F43" w:rsidRPr="003B434F">
        <w:rPr>
          <w:rFonts w:ascii="Arial" w:hAnsi="Arial" w:cs="Arial"/>
        </w:rPr>
        <w:t xml:space="preserve">O </w:t>
      </w:r>
      <w:r w:rsidR="00171F43">
        <w:rPr>
          <w:rFonts w:ascii="Arial" w:hAnsi="Arial" w:cs="Arial"/>
        </w:rPr>
        <w:t>Brasil</w:t>
      </w:r>
      <w:r w:rsidR="00171F43" w:rsidRPr="003B434F">
        <w:rPr>
          <w:rFonts w:ascii="Arial" w:hAnsi="Arial" w:cs="Arial"/>
        </w:rPr>
        <w:t xml:space="preserve"> instituiu </w:t>
      </w:r>
      <w:r w:rsidR="00FD04BC">
        <w:rPr>
          <w:rFonts w:ascii="Arial" w:hAnsi="Arial" w:cs="Arial"/>
        </w:rPr>
        <w:t>quatro programas</w:t>
      </w:r>
      <w:r w:rsidR="00171F43" w:rsidRPr="003B434F">
        <w:rPr>
          <w:rFonts w:ascii="Arial" w:hAnsi="Arial" w:cs="Arial"/>
        </w:rPr>
        <w:t xml:space="preserve"> norteadores</w:t>
      </w:r>
      <w:r w:rsidR="00FD04BC">
        <w:rPr>
          <w:rFonts w:ascii="Arial" w:hAnsi="Arial" w:cs="Arial"/>
        </w:rPr>
        <w:t>,</w:t>
      </w:r>
      <w:r w:rsidR="00171F43" w:rsidRPr="003B434F">
        <w:rPr>
          <w:rFonts w:ascii="Arial" w:hAnsi="Arial" w:cs="Arial"/>
        </w:rPr>
        <w:t xml:space="preserve"> em diversos momentos</w:t>
      </w:r>
      <w:r w:rsidR="00FD04BC">
        <w:rPr>
          <w:rFonts w:ascii="Arial" w:hAnsi="Arial" w:cs="Arial"/>
        </w:rPr>
        <w:t>,</w:t>
      </w:r>
      <w:r w:rsidR="00171F43" w:rsidRPr="003B434F">
        <w:rPr>
          <w:rFonts w:ascii="Arial" w:hAnsi="Arial" w:cs="Arial"/>
        </w:rPr>
        <w:t xml:space="preserve"> como </w:t>
      </w:r>
      <w:r w:rsidR="00FD04BC">
        <w:rPr>
          <w:rFonts w:ascii="Arial" w:hAnsi="Arial" w:cs="Arial"/>
        </w:rPr>
        <w:t>forma de controle</w:t>
      </w:r>
      <w:r w:rsidR="00171F43" w:rsidRPr="003B434F">
        <w:rPr>
          <w:rFonts w:ascii="Arial" w:hAnsi="Arial" w:cs="Arial"/>
        </w:rPr>
        <w:t xml:space="preserve"> </w:t>
      </w:r>
      <w:r w:rsidR="00FD04BC">
        <w:rPr>
          <w:rFonts w:ascii="Arial" w:hAnsi="Arial" w:cs="Arial"/>
        </w:rPr>
        <w:t>d</w:t>
      </w:r>
      <w:r w:rsidR="00171F43" w:rsidRPr="003B434F">
        <w:rPr>
          <w:rFonts w:ascii="Arial" w:hAnsi="Arial" w:cs="Arial"/>
        </w:rPr>
        <w:t xml:space="preserve">a </w:t>
      </w:r>
      <w:r w:rsidR="00171F43">
        <w:rPr>
          <w:rFonts w:ascii="Arial" w:hAnsi="Arial" w:cs="Arial"/>
        </w:rPr>
        <w:t>dengue</w:t>
      </w:r>
      <w:r w:rsidR="00171F43" w:rsidRPr="003B434F">
        <w:rPr>
          <w:rFonts w:ascii="Arial" w:hAnsi="Arial" w:cs="Arial"/>
        </w:rPr>
        <w:t xml:space="preserve">. </w:t>
      </w:r>
      <w:r w:rsidR="00171F43">
        <w:rPr>
          <w:rFonts w:ascii="Arial" w:hAnsi="Arial" w:cs="Arial"/>
        </w:rPr>
        <w:t xml:space="preserve">O presente trabalho tem como objetivo analisar o cumprimento dos principais </w:t>
      </w:r>
      <w:r w:rsidR="00FD04BC">
        <w:rPr>
          <w:rFonts w:ascii="Arial" w:hAnsi="Arial" w:cs="Arial"/>
        </w:rPr>
        <w:t>objetivos desses</w:t>
      </w:r>
      <w:r w:rsidR="00171F43">
        <w:rPr>
          <w:rFonts w:ascii="Arial" w:hAnsi="Arial" w:cs="Arial"/>
        </w:rPr>
        <w:t xml:space="preserve"> programas de controle. </w:t>
      </w:r>
      <w:r w:rsidR="00171F43">
        <w:rPr>
          <w:rFonts w:ascii="Arial" w:hAnsi="Arial"/>
        </w:rPr>
        <w:t xml:space="preserve">A metodologia desenvolvida foi analisar os objetivos de cada um dos programas e cruzá-los com os dados epidemiológicos. Nenhum programa se mostrou eficaz. </w:t>
      </w:r>
      <w:r w:rsidR="00171F43">
        <w:rPr>
          <w:rFonts w:ascii="Arial" w:hAnsi="Arial" w:cs="Arial"/>
        </w:rPr>
        <w:t>Há necessidade urgente de discutir os resultados insatisfatórios, frente ao crescimento significativo dos casos no país.</w:t>
      </w:r>
    </w:p>
    <w:p w14:paraId="6F24DA4C" w14:textId="73D77CDC" w:rsidR="002E1861" w:rsidRDefault="002E1861" w:rsidP="00702D74">
      <w:pPr>
        <w:spacing w:line="360" w:lineRule="auto"/>
        <w:jc w:val="both"/>
        <w:rPr>
          <w:rFonts w:ascii="Arial" w:hAnsi="Arial"/>
        </w:rPr>
      </w:pPr>
      <w:r>
        <w:rPr>
          <w:rFonts w:ascii="Arial" w:hAnsi="Arial"/>
        </w:rPr>
        <w:tab/>
      </w:r>
    </w:p>
    <w:p w14:paraId="624E560D" w14:textId="02C00D36" w:rsidR="00427CD4" w:rsidRDefault="00427CD4" w:rsidP="00427CD4">
      <w:pPr>
        <w:spacing w:line="360" w:lineRule="auto"/>
        <w:jc w:val="both"/>
        <w:rPr>
          <w:rFonts w:ascii="Arial" w:hAnsi="Arial"/>
        </w:rPr>
      </w:pPr>
      <w:r>
        <w:rPr>
          <w:rFonts w:ascii="Arial" w:hAnsi="Arial"/>
        </w:rPr>
        <w:t xml:space="preserve">Palavras-chave: dengue, </w:t>
      </w:r>
      <w:r w:rsidRPr="00A74169">
        <w:rPr>
          <w:rFonts w:ascii="Arial" w:hAnsi="Arial"/>
          <w:i/>
        </w:rPr>
        <w:t>Aedes</w:t>
      </w:r>
      <w:r w:rsidR="00A859F3">
        <w:rPr>
          <w:rFonts w:ascii="Arial" w:hAnsi="Arial"/>
        </w:rPr>
        <w:t>, programas de controle de doenças</w:t>
      </w:r>
      <w:r>
        <w:rPr>
          <w:rFonts w:ascii="Arial" w:hAnsi="Arial"/>
        </w:rPr>
        <w:t>, inseticida, políticas públicas.</w:t>
      </w:r>
    </w:p>
    <w:p w14:paraId="370E55FB" w14:textId="77777777" w:rsidR="00702D74" w:rsidRDefault="00702D74" w:rsidP="00702D74">
      <w:pPr>
        <w:spacing w:line="360" w:lineRule="auto"/>
        <w:jc w:val="both"/>
        <w:rPr>
          <w:rFonts w:ascii="Arial" w:hAnsi="Arial"/>
        </w:rPr>
      </w:pPr>
    </w:p>
    <w:p w14:paraId="7CC5CB67" w14:textId="1CA6238C" w:rsidR="00702D74" w:rsidRPr="00CF2251" w:rsidRDefault="00702D74" w:rsidP="00702D74">
      <w:pPr>
        <w:spacing w:line="360" w:lineRule="auto"/>
        <w:jc w:val="both"/>
        <w:rPr>
          <w:rFonts w:ascii="Arial" w:hAnsi="Arial"/>
          <w:lang w:val="en-US"/>
        </w:rPr>
      </w:pPr>
      <w:r w:rsidRPr="00CF2251">
        <w:rPr>
          <w:rFonts w:ascii="Arial" w:hAnsi="Arial"/>
          <w:lang w:val="en-US"/>
        </w:rPr>
        <w:t>Abstract</w:t>
      </w:r>
    </w:p>
    <w:p w14:paraId="07E3DC2F" w14:textId="77777777" w:rsidR="00944AB6" w:rsidRPr="00CF2251" w:rsidRDefault="00944AB6" w:rsidP="00702D74">
      <w:pPr>
        <w:spacing w:line="360" w:lineRule="auto"/>
        <w:jc w:val="both"/>
        <w:rPr>
          <w:rFonts w:ascii="Arial" w:hAnsi="Arial"/>
          <w:lang w:val="en-US"/>
        </w:rPr>
      </w:pPr>
    </w:p>
    <w:p w14:paraId="4B82AC93" w14:textId="6B7412D3" w:rsidR="00944AB6" w:rsidRPr="00CF2251" w:rsidRDefault="00350880" w:rsidP="00702D74">
      <w:pPr>
        <w:spacing w:line="360" w:lineRule="auto"/>
        <w:jc w:val="both"/>
        <w:rPr>
          <w:rFonts w:ascii="Arial" w:hAnsi="Arial"/>
          <w:lang w:val="en-US"/>
        </w:rPr>
      </w:pPr>
      <w:r w:rsidRPr="00350880">
        <w:rPr>
          <w:rFonts w:ascii="Arial" w:hAnsi="Arial"/>
          <w:lang w:val="en-US"/>
        </w:rPr>
        <w:t>Brazil instituted four guiding programs, at various times, as a form of dengue control. The present work aims to analyze the fulfillment of the main objectives of these control programs. The methodology developed was to analyze the objectives of each of the programs and to cross them with the epidemiological data. No program proved effective. There is an urgent need to discuss the unsatisfactory results, given the significant increase in cases in the country.</w:t>
      </w:r>
    </w:p>
    <w:p w14:paraId="289F43EE" w14:textId="77777777" w:rsidR="00944AB6" w:rsidRPr="00CF2251" w:rsidRDefault="00944AB6" w:rsidP="00702D74">
      <w:pPr>
        <w:spacing w:line="360" w:lineRule="auto"/>
        <w:jc w:val="both"/>
        <w:rPr>
          <w:rFonts w:ascii="Arial" w:hAnsi="Arial"/>
          <w:lang w:val="en-US"/>
        </w:rPr>
      </w:pPr>
    </w:p>
    <w:p w14:paraId="78A830C0" w14:textId="77777777" w:rsidR="00944AB6" w:rsidRPr="00CF2251" w:rsidRDefault="00944AB6" w:rsidP="00702D74">
      <w:pPr>
        <w:spacing w:line="360" w:lineRule="auto"/>
        <w:jc w:val="both"/>
        <w:rPr>
          <w:rFonts w:ascii="Arial" w:hAnsi="Arial"/>
          <w:lang w:val="en-US"/>
        </w:rPr>
      </w:pPr>
    </w:p>
    <w:p w14:paraId="67632F3F" w14:textId="1EAF119B" w:rsidR="00944AB6" w:rsidRPr="00CF2251" w:rsidRDefault="00944AB6" w:rsidP="00702D74">
      <w:pPr>
        <w:spacing w:line="360" w:lineRule="auto"/>
        <w:jc w:val="both"/>
        <w:rPr>
          <w:rFonts w:ascii="Arial" w:hAnsi="Arial"/>
          <w:lang w:val="en-US"/>
        </w:rPr>
      </w:pPr>
      <w:r w:rsidRPr="00CF2251">
        <w:rPr>
          <w:rFonts w:ascii="Arial" w:hAnsi="Arial"/>
          <w:lang w:val="en-US"/>
        </w:rPr>
        <w:lastRenderedPageBreak/>
        <w:t xml:space="preserve">Key words: </w:t>
      </w:r>
      <w:r w:rsidR="00350880">
        <w:rPr>
          <w:rFonts w:ascii="Arial" w:hAnsi="Arial"/>
          <w:lang w:val="en-US"/>
        </w:rPr>
        <w:t>d</w:t>
      </w:r>
      <w:r w:rsidR="00350880" w:rsidRPr="00350880">
        <w:rPr>
          <w:rFonts w:ascii="Arial" w:hAnsi="Arial"/>
          <w:lang w:val="en-US"/>
        </w:rPr>
        <w:t xml:space="preserve">engue, </w:t>
      </w:r>
      <w:r w:rsidR="00350880" w:rsidRPr="00350880">
        <w:rPr>
          <w:rFonts w:ascii="Arial" w:hAnsi="Arial"/>
          <w:i/>
          <w:lang w:val="en-US"/>
        </w:rPr>
        <w:t>Aedes</w:t>
      </w:r>
      <w:r w:rsidR="00350880" w:rsidRPr="00350880">
        <w:rPr>
          <w:rFonts w:ascii="Arial" w:hAnsi="Arial"/>
          <w:lang w:val="en-US"/>
        </w:rPr>
        <w:t>, disease control programs, insecticide, public policies.</w:t>
      </w:r>
    </w:p>
    <w:p w14:paraId="4B191778" w14:textId="77777777" w:rsidR="00702D74" w:rsidRPr="00CF2251" w:rsidRDefault="00702D74" w:rsidP="00702D74">
      <w:pPr>
        <w:spacing w:line="360" w:lineRule="auto"/>
        <w:jc w:val="both"/>
        <w:rPr>
          <w:rFonts w:ascii="Arial" w:hAnsi="Arial" w:cs="Arial"/>
          <w:b/>
          <w:lang w:val="en-US"/>
        </w:rPr>
      </w:pPr>
    </w:p>
    <w:p w14:paraId="720219CE" w14:textId="77777777" w:rsidR="00702D74" w:rsidRPr="00CF2251" w:rsidRDefault="00702D74" w:rsidP="00702D74">
      <w:pPr>
        <w:spacing w:line="360" w:lineRule="auto"/>
        <w:jc w:val="both"/>
        <w:rPr>
          <w:rFonts w:ascii="Arial" w:hAnsi="Arial" w:cs="Arial"/>
          <w:lang w:val="en-US"/>
        </w:rPr>
      </w:pPr>
    </w:p>
    <w:p w14:paraId="3C17DFC2" w14:textId="77777777" w:rsidR="00702D74" w:rsidRPr="00CF2251" w:rsidRDefault="00702D74" w:rsidP="00702D74">
      <w:pPr>
        <w:spacing w:line="360" w:lineRule="auto"/>
        <w:jc w:val="both"/>
        <w:rPr>
          <w:rFonts w:ascii="Arial" w:hAnsi="Arial" w:cs="Arial"/>
          <w:lang w:val="en-US"/>
        </w:rPr>
      </w:pPr>
    </w:p>
    <w:p w14:paraId="7AEFDD1B" w14:textId="77777777" w:rsidR="00702D74" w:rsidRPr="00CF2251" w:rsidRDefault="00702D74" w:rsidP="00702D74">
      <w:pPr>
        <w:spacing w:line="360" w:lineRule="auto"/>
        <w:jc w:val="both"/>
        <w:rPr>
          <w:rFonts w:ascii="Arial" w:hAnsi="Arial" w:cs="Arial"/>
          <w:lang w:val="en-US"/>
        </w:rPr>
      </w:pPr>
    </w:p>
    <w:p w14:paraId="5F024786" w14:textId="77777777" w:rsidR="00702D74" w:rsidRPr="00CF2251" w:rsidRDefault="00702D74" w:rsidP="00702D74">
      <w:pPr>
        <w:spacing w:line="360" w:lineRule="auto"/>
        <w:jc w:val="both"/>
        <w:rPr>
          <w:rFonts w:ascii="Arial" w:hAnsi="Arial" w:cs="Arial"/>
          <w:lang w:val="en-US"/>
        </w:rPr>
      </w:pPr>
    </w:p>
    <w:p w14:paraId="757EBD1D" w14:textId="77777777" w:rsidR="00702D74" w:rsidRPr="00CF2251" w:rsidRDefault="00702D74" w:rsidP="00702D74">
      <w:pPr>
        <w:spacing w:line="360" w:lineRule="auto"/>
        <w:jc w:val="both"/>
        <w:rPr>
          <w:rFonts w:ascii="Arial" w:hAnsi="Arial" w:cs="Arial"/>
          <w:lang w:val="en-US"/>
        </w:rPr>
      </w:pPr>
    </w:p>
    <w:p w14:paraId="1A29EEC9" w14:textId="77777777" w:rsidR="00702D74" w:rsidRPr="00CF2251" w:rsidRDefault="00702D74" w:rsidP="00702D74">
      <w:pPr>
        <w:spacing w:line="360" w:lineRule="auto"/>
        <w:jc w:val="both"/>
        <w:rPr>
          <w:rFonts w:ascii="Arial" w:hAnsi="Arial" w:cs="Arial"/>
          <w:lang w:val="en-US"/>
        </w:rPr>
      </w:pPr>
    </w:p>
    <w:p w14:paraId="55BA4233" w14:textId="77777777" w:rsidR="00702D74" w:rsidRPr="00CF2251" w:rsidRDefault="00702D74" w:rsidP="00702D74">
      <w:pPr>
        <w:spacing w:line="360" w:lineRule="auto"/>
        <w:jc w:val="both"/>
        <w:rPr>
          <w:rFonts w:ascii="Arial" w:hAnsi="Arial" w:cs="Arial"/>
          <w:lang w:val="en-US"/>
        </w:rPr>
      </w:pPr>
    </w:p>
    <w:p w14:paraId="658A8CAC" w14:textId="77777777" w:rsidR="00702D74" w:rsidRPr="00CF2251" w:rsidRDefault="00702D74" w:rsidP="00702D74">
      <w:pPr>
        <w:spacing w:line="360" w:lineRule="auto"/>
        <w:jc w:val="both"/>
        <w:rPr>
          <w:rFonts w:ascii="Arial" w:hAnsi="Arial" w:cs="Arial"/>
          <w:lang w:val="en-US"/>
        </w:rPr>
      </w:pPr>
    </w:p>
    <w:p w14:paraId="0F437CC7" w14:textId="77777777" w:rsidR="00702D74" w:rsidRPr="00CF2251" w:rsidRDefault="00702D74" w:rsidP="00702D74">
      <w:pPr>
        <w:spacing w:line="360" w:lineRule="auto"/>
        <w:jc w:val="both"/>
        <w:rPr>
          <w:rFonts w:ascii="Arial" w:hAnsi="Arial" w:cs="Arial"/>
          <w:lang w:val="en-US"/>
        </w:rPr>
      </w:pPr>
    </w:p>
    <w:p w14:paraId="5A0A3879" w14:textId="77777777" w:rsidR="00702D74" w:rsidRPr="00CF2251" w:rsidRDefault="00702D74" w:rsidP="00473345">
      <w:pPr>
        <w:jc w:val="both"/>
        <w:rPr>
          <w:lang w:val="en-US"/>
        </w:rPr>
      </w:pPr>
    </w:p>
    <w:p w14:paraId="7A4051C9" w14:textId="77777777" w:rsidR="00666D7C" w:rsidRPr="00CF2251" w:rsidRDefault="00666D7C" w:rsidP="00473345">
      <w:pPr>
        <w:jc w:val="both"/>
        <w:rPr>
          <w:lang w:val="en-US"/>
        </w:rPr>
      </w:pPr>
    </w:p>
    <w:p w14:paraId="108E7CF1" w14:textId="77777777" w:rsidR="00666D7C" w:rsidRPr="00CF2251" w:rsidRDefault="00666D7C" w:rsidP="00473345">
      <w:pPr>
        <w:jc w:val="both"/>
        <w:rPr>
          <w:lang w:val="en-US"/>
        </w:rPr>
      </w:pPr>
    </w:p>
    <w:p w14:paraId="455BD2D6" w14:textId="77777777" w:rsidR="00666D7C" w:rsidRPr="00CF2251" w:rsidRDefault="00666D7C" w:rsidP="00473345">
      <w:pPr>
        <w:jc w:val="both"/>
        <w:rPr>
          <w:lang w:val="en-US"/>
        </w:rPr>
      </w:pPr>
    </w:p>
    <w:p w14:paraId="6EB438CD" w14:textId="77777777" w:rsidR="00666D7C" w:rsidRPr="00CF2251" w:rsidRDefault="00666D7C" w:rsidP="00473345">
      <w:pPr>
        <w:jc w:val="both"/>
        <w:rPr>
          <w:lang w:val="en-US"/>
        </w:rPr>
      </w:pPr>
    </w:p>
    <w:p w14:paraId="12F4013E" w14:textId="77777777" w:rsidR="00666D7C" w:rsidRPr="00CF2251" w:rsidRDefault="00666D7C" w:rsidP="00473345">
      <w:pPr>
        <w:jc w:val="both"/>
        <w:rPr>
          <w:lang w:val="en-US"/>
        </w:rPr>
      </w:pPr>
    </w:p>
    <w:p w14:paraId="35E0693D" w14:textId="77777777" w:rsidR="00666D7C" w:rsidRPr="00CF2251" w:rsidRDefault="00666D7C" w:rsidP="00473345">
      <w:pPr>
        <w:jc w:val="both"/>
        <w:rPr>
          <w:lang w:val="en-US"/>
        </w:rPr>
      </w:pPr>
    </w:p>
    <w:p w14:paraId="7D320819" w14:textId="77777777" w:rsidR="00666D7C" w:rsidRPr="00CF2251" w:rsidRDefault="00666D7C" w:rsidP="00473345">
      <w:pPr>
        <w:jc w:val="both"/>
        <w:rPr>
          <w:lang w:val="en-US"/>
        </w:rPr>
      </w:pPr>
    </w:p>
    <w:p w14:paraId="036D971B" w14:textId="77777777" w:rsidR="00666D7C" w:rsidRPr="00CF2251" w:rsidRDefault="00666D7C" w:rsidP="00473345">
      <w:pPr>
        <w:jc w:val="both"/>
        <w:rPr>
          <w:lang w:val="en-US"/>
        </w:rPr>
      </w:pPr>
    </w:p>
    <w:p w14:paraId="1E4A8934" w14:textId="77777777" w:rsidR="00666D7C" w:rsidRPr="00CF2251" w:rsidRDefault="00666D7C" w:rsidP="00473345">
      <w:pPr>
        <w:jc w:val="both"/>
        <w:rPr>
          <w:lang w:val="en-US"/>
        </w:rPr>
      </w:pPr>
    </w:p>
    <w:p w14:paraId="2C7E51AE" w14:textId="77777777" w:rsidR="00666D7C" w:rsidRPr="00CF2251" w:rsidRDefault="00666D7C" w:rsidP="00473345">
      <w:pPr>
        <w:jc w:val="both"/>
        <w:rPr>
          <w:lang w:val="en-US"/>
        </w:rPr>
      </w:pPr>
    </w:p>
    <w:p w14:paraId="0510461F" w14:textId="77777777" w:rsidR="00666D7C" w:rsidRPr="00CF2251" w:rsidRDefault="00666D7C" w:rsidP="00473345">
      <w:pPr>
        <w:jc w:val="both"/>
        <w:rPr>
          <w:lang w:val="en-US"/>
        </w:rPr>
      </w:pPr>
    </w:p>
    <w:p w14:paraId="5C5ED8CB" w14:textId="77777777" w:rsidR="00666D7C" w:rsidRPr="00CF2251" w:rsidRDefault="00666D7C" w:rsidP="00473345">
      <w:pPr>
        <w:jc w:val="both"/>
        <w:rPr>
          <w:lang w:val="en-US"/>
        </w:rPr>
      </w:pPr>
    </w:p>
    <w:p w14:paraId="3DAFD32A" w14:textId="77777777" w:rsidR="00666D7C" w:rsidRPr="00CF2251" w:rsidRDefault="00666D7C" w:rsidP="00473345">
      <w:pPr>
        <w:jc w:val="both"/>
        <w:rPr>
          <w:lang w:val="en-US"/>
        </w:rPr>
      </w:pPr>
    </w:p>
    <w:p w14:paraId="1D44CFEC" w14:textId="77777777" w:rsidR="00666D7C" w:rsidRPr="00CF2251" w:rsidRDefault="00666D7C" w:rsidP="00473345">
      <w:pPr>
        <w:jc w:val="both"/>
        <w:rPr>
          <w:lang w:val="en-US"/>
        </w:rPr>
      </w:pPr>
    </w:p>
    <w:p w14:paraId="73E94628" w14:textId="77777777" w:rsidR="00666D7C" w:rsidRDefault="00666D7C" w:rsidP="00473345">
      <w:pPr>
        <w:jc w:val="both"/>
        <w:rPr>
          <w:lang w:val="en-US"/>
        </w:rPr>
      </w:pPr>
    </w:p>
    <w:p w14:paraId="3D433157" w14:textId="77777777" w:rsidR="00350880" w:rsidRDefault="00350880" w:rsidP="00473345">
      <w:pPr>
        <w:jc w:val="both"/>
        <w:rPr>
          <w:lang w:val="en-US"/>
        </w:rPr>
      </w:pPr>
    </w:p>
    <w:p w14:paraId="55C89BC3" w14:textId="77777777" w:rsidR="00350880" w:rsidRDefault="00350880" w:rsidP="00473345">
      <w:pPr>
        <w:jc w:val="both"/>
        <w:rPr>
          <w:lang w:val="en-US"/>
        </w:rPr>
      </w:pPr>
    </w:p>
    <w:p w14:paraId="0C0C7AC9" w14:textId="77777777" w:rsidR="00350880" w:rsidRDefault="00350880" w:rsidP="00473345">
      <w:pPr>
        <w:jc w:val="both"/>
        <w:rPr>
          <w:lang w:val="en-US"/>
        </w:rPr>
      </w:pPr>
    </w:p>
    <w:p w14:paraId="55CF168F" w14:textId="77777777" w:rsidR="00350880" w:rsidRDefault="00350880" w:rsidP="00473345">
      <w:pPr>
        <w:jc w:val="both"/>
        <w:rPr>
          <w:lang w:val="en-US"/>
        </w:rPr>
      </w:pPr>
    </w:p>
    <w:p w14:paraId="04A145DE" w14:textId="77777777" w:rsidR="00350880" w:rsidRDefault="00350880" w:rsidP="00473345">
      <w:pPr>
        <w:jc w:val="both"/>
        <w:rPr>
          <w:lang w:val="en-US"/>
        </w:rPr>
      </w:pPr>
    </w:p>
    <w:p w14:paraId="3A0207ED" w14:textId="77777777" w:rsidR="00350880" w:rsidRPr="00CF2251" w:rsidRDefault="00350880" w:rsidP="00473345">
      <w:pPr>
        <w:jc w:val="both"/>
        <w:rPr>
          <w:lang w:val="en-US"/>
        </w:rPr>
      </w:pPr>
    </w:p>
    <w:p w14:paraId="573559ED" w14:textId="77777777" w:rsidR="00666D7C" w:rsidRPr="00CF2251" w:rsidRDefault="00666D7C" w:rsidP="00473345">
      <w:pPr>
        <w:jc w:val="both"/>
        <w:rPr>
          <w:lang w:val="en-US"/>
        </w:rPr>
      </w:pPr>
    </w:p>
    <w:p w14:paraId="34C7BA6E" w14:textId="77777777" w:rsidR="00666D7C" w:rsidRPr="00CF2251" w:rsidRDefault="00666D7C" w:rsidP="00473345">
      <w:pPr>
        <w:jc w:val="both"/>
        <w:rPr>
          <w:rFonts w:ascii="Arial" w:hAnsi="Arial" w:cs="Arial"/>
          <w:lang w:val="en-US"/>
        </w:rPr>
      </w:pPr>
    </w:p>
    <w:p w14:paraId="12969EFB" w14:textId="77777777" w:rsidR="00666D7C" w:rsidRPr="00CF2251" w:rsidRDefault="00666D7C" w:rsidP="00473345">
      <w:pPr>
        <w:jc w:val="both"/>
        <w:rPr>
          <w:rFonts w:ascii="Arial" w:hAnsi="Arial" w:cs="Arial"/>
          <w:lang w:val="en-US"/>
        </w:rPr>
      </w:pPr>
    </w:p>
    <w:p w14:paraId="375DAB6C" w14:textId="77777777" w:rsidR="00666D7C" w:rsidRPr="00CF2251" w:rsidRDefault="00666D7C" w:rsidP="00473345">
      <w:pPr>
        <w:jc w:val="both"/>
        <w:rPr>
          <w:rFonts w:ascii="Arial" w:hAnsi="Arial" w:cs="Arial"/>
          <w:lang w:val="en-US"/>
        </w:rPr>
      </w:pPr>
    </w:p>
    <w:p w14:paraId="6D47E5ED" w14:textId="7D32F57A" w:rsidR="00666D7C" w:rsidRDefault="00666D7C" w:rsidP="00473345">
      <w:pPr>
        <w:jc w:val="both"/>
        <w:rPr>
          <w:rFonts w:ascii="Arial" w:hAnsi="Arial" w:cs="Arial"/>
        </w:rPr>
      </w:pPr>
      <w:r w:rsidRPr="00666D7C">
        <w:rPr>
          <w:rFonts w:ascii="Arial" w:hAnsi="Arial" w:cs="Arial"/>
        </w:rPr>
        <w:t>Introdução</w:t>
      </w:r>
    </w:p>
    <w:p w14:paraId="5725B827" w14:textId="77777777" w:rsidR="00C4695D" w:rsidRDefault="00C4695D" w:rsidP="00473345">
      <w:pPr>
        <w:jc w:val="both"/>
        <w:rPr>
          <w:rFonts w:ascii="Arial" w:hAnsi="Arial" w:cs="Arial"/>
        </w:rPr>
      </w:pPr>
    </w:p>
    <w:p w14:paraId="0F43E130" w14:textId="36CEC567" w:rsidR="001A1238" w:rsidRPr="003B434F" w:rsidRDefault="001A1238" w:rsidP="001A1238">
      <w:pPr>
        <w:spacing w:line="360" w:lineRule="auto"/>
        <w:ind w:firstLine="720"/>
        <w:jc w:val="both"/>
        <w:rPr>
          <w:rFonts w:ascii="Arial" w:hAnsi="Arial" w:cs="Arial"/>
        </w:rPr>
      </w:pPr>
      <w:r w:rsidRPr="003B434F">
        <w:rPr>
          <w:rFonts w:ascii="Arial" w:hAnsi="Arial" w:cs="Arial"/>
        </w:rPr>
        <w:t xml:space="preserve">O controle da dengue no Brasil é um desafio assumido pelo governo, desafio esse que atravessa mais de duas décadas. O estado brasileiro instituiu documentos norteadores em diversos momentos como programa nacional oficial e com objetivos claros sobre a doença e sua incidência. </w:t>
      </w:r>
      <w:r w:rsidR="00DE01FA">
        <w:rPr>
          <w:rFonts w:ascii="Arial" w:hAnsi="Arial" w:cs="Arial"/>
        </w:rPr>
        <w:t>O presente trabalho tem como objetivo analisar o cumprimento dos principais objetivos dos programas de controle da dengue no Brasil.</w:t>
      </w:r>
    </w:p>
    <w:p w14:paraId="3A22A12A" w14:textId="34F8633C" w:rsidR="001A1238" w:rsidRDefault="001A1238" w:rsidP="001A1238">
      <w:pPr>
        <w:spacing w:line="360" w:lineRule="auto"/>
        <w:ind w:firstLine="720"/>
        <w:jc w:val="both"/>
        <w:rPr>
          <w:rFonts w:ascii="Arial" w:hAnsi="Arial" w:cs="Arial"/>
        </w:rPr>
      </w:pPr>
      <w:r w:rsidRPr="003B434F">
        <w:rPr>
          <w:rFonts w:ascii="Arial" w:hAnsi="Arial" w:cs="Arial"/>
        </w:rPr>
        <w:t xml:space="preserve">A primeira campanha de combate à dengue deu-se a partir de 1947. Em 1955, o </w:t>
      </w:r>
      <w:r w:rsidRPr="003B434F">
        <w:rPr>
          <w:rFonts w:ascii="Arial" w:hAnsi="Arial" w:cs="Arial"/>
          <w:i/>
        </w:rPr>
        <w:t>Aedes aegypti</w:t>
      </w:r>
      <w:r w:rsidRPr="003B434F">
        <w:rPr>
          <w:rFonts w:ascii="Arial" w:hAnsi="Arial" w:cs="Arial"/>
        </w:rPr>
        <w:t xml:space="preserve"> foi considerado erradicado do país. Entretanto, a partir da década de 1960, o vetor foi re-introduzido, provavelmente de países vizinhos, atingindo em 1967, o Estado do Pará, em 1977 no Rio de Janeiro e no início d</w:t>
      </w:r>
      <w:r w:rsidR="00806859">
        <w:rPr>
          <w:rFonts w:ascii="Arial" w:hAnsi="Arial" w:cs="Arial"/>
        </w:rPr>
        <w:t>a década de 1980, em Roraima (FIOCRUZ, 2008</w:t>
      </w:r>
      <w:r w:rsidRPr="003B434F">
        <w:rPr>
          <w:rFonts w:ascii="Arial" w:hAnsi="Arial" w:cs="Arial"/>
        </w:rPr>
        <w:t>).</w:t>
      </w:r>
      <w:r w:rsidR="00DE01FA">
        <w:rPr>
          <w:rFonts w:ascii="Arial" w:hAnsi="Arial" w:cs="Arial"/>
        </w:rPr>
        <w:t xml:space="preserve"> Em 2015, o número de casos da doença </w:t>
      </w:r>
      <w:r w:rsidR="00921605">
        <w:rPr>
          <w:rFonts w:ascii="Arial" w:hAnsi="Arial" w:cs="Arial"/>
        </w:rPr>
        <w:t>atingiu 1.649.008</w:t>
      </w:r>
      <w:r w:rsidR="00DE01FA">
        <w:rPr>
          <w:rFonts w:ascii="Arial" w:hAnsi="Arial" w:cs="Arial"/>
        </w:rPr>
        <w:t xml:space="preserve">. </w:t>
      </w:r>
    </w:p>
    <w:p w14:paraId="5D8DA0F9" w14:textId="77777777" w:rsidR="001A1238" w:rsidRDefault="001A1238" w:rsidP="001A1238">
      <w:pPr>
        <w:spacing w:line="360" w:lineRule="auto"/>
        <w:jc w:val="both"/>
        <w:rPr>
          <w:rFonts w:ascii="Arial" w:hAnsi="Arial" w:cs="Arial"/>
        </w:rPr>
      </w:pPr>
    </w:p>
    <w:p w14:paraId="1D654CB2" w14:textId="41611593" w:rsidR="001A1238" w:rsidRDefault="001A1238" w:rsidP="001A1238">
      <w:pPr>
        <w:spacing w:line="360" w:lineRule="auto"/>
        <w:jc w:val="both"/>
        <w:rPr>
          <w:rFonts w:ascii="Arial" w:hAnsi="Arial" w:cs="Arial"/>
        </w:rPr>
      </w:pPr>
      <w:r>
        <w:rPr>
          <w:rFonts w:ascii="Arial" w:hAnsi="Arial" w:cs="Arial"/>
        </w:rPr>
        <w:t>A origem da dengue</w:t>
      </w:r>
    </w:p>
    <w:p w14:paraId="65B73B0C" w14:textId="77777777" w:rsidR="001A1238" w:rsidRPr="003B434F" w:rsidRDefault="001A1238" w:rsidP="001A1238">
      <w:pPr>
        <w:spacing w:line="360" w:lineRule="auto"/>
        <w:jc w:val="both"/>
        <w:rPr>
          <w:rFonts w:ascii="Arial" w:hAnsi="Arial" w:cs="Arial"/>
        </w:rPr>
      </w:pPr>
    </w:p>
    <w:p w14:paraId="43B96BE9" w14:textId="6DF3C0A1" w:rsidR="00C4695D" w:rsidRDefault="00C4695D" w:rsidP="00C4695D">
      <w:pPr>
        <w:spacing w:line="360" w:lineRule="auto"/>
        <w:ind w:firstLine="720"/>
        <w:jc w:val="both"/>
        <w:rPr>
          <w:rFonts w:ascii="Arial" w:hAnsi="Arial" w:cs="Arial"/>
        </w:rPr>
      </w:pPr>
      <w:r>
        <w:rPr>
          <w:rFonts w:ascii="Arial" w:hAnsi="Arial" w:cs="Arial"/>
        </w:rPr>
        <w:t xml:space="preserve">A dengue provavelmente teve origem em um vírus presente de outros primatas. O primeiro mosquito a transferir o vírus para o ser humano deve ter sido o </w:t>
      </w:r>
      <w:r w:rsidRPr="00B70273">
        <w:rPr>
          <w:rFonts w:ascii="Arial" w:hAnsi="Arial" w:cs="Arial"/>
          <w:i/>
        </w:rPr>
        <w:t>Aedes albopictus</w:t>
      </w:r>
      <w:r>
        <w:rPr>
          <w:rFonts w:ascii="Arial" w:hAnsi="Arial" w:cs="Arial"/>
        </w:rPr>
        <w:t xml:space="preserve"> por ser encontrado mais facilmente em ambos ambientes, silvestre e urbano. Esse contato, entre mosquito e ser humano, teria sido facilitado pelo desmatamento e o desenvolvimento urbano. Essa inserção humana, acredita-se, tenha ocorrido na Ásia, provavelme</w:t>
      </w:r>
      <w:r w:rsidR="00806859">
        <w:rPr>
          <w:rFonts w:ascii="Arial" w:hAnsi="Arial" w:cs="Arial"/>
        </w:rPr>
        <w:t>nte na China (FIOCRUZ, 2008</w:t>
      </w:r>
      <w:r>
        <w:rPr>
          <w:rFonts w:ascii="Arial" w:hAnsi="Arial" w:cs="Arial"/>
        </w:rPr>
        <w:t xml:space="preserve">). Há um relato de 992 d.C. que é compatível com os sintomas da dengue. A doença foi chamada de “veneno d’água” e incluía sintomas como manchas no corpo, </w:t>
      </w:r>
      <w:r w:rsidR="00806859">
        <w:rPr>
          <w:rFonts w:ascii="Arial" w:hAnsi="Arial" w:cs="Arial"/>
        </w:rPr>
        <w:t>febre, dor ocular e artralgia (FIOCRUZ, 2008</w:t>
      </w:r>
      <w:r>
        <w:rPr>
          <w:rFonts w:ascii="Arial" w:hAnsi="Arial" w:cs="Arial"/>
        </w:rPr>
        <w:t>).</w:t>
      </w:r>
    </w:p>
    <w:p w14:paraId="3B6D922D" w14:textId="10530A81" w:rsidR="00C4695D" w:rsidRDefault="00C4695D" w:rsidP="00C4695D">
      <w:pPr>
        <w:spacing w:line="360" w:lineRule="auto"/>
        <w:jc w:val="both"/>
        <w:rPr>
          <w:rFonts w:ascii="Arial" w:hAnsi="Arial" w:cs="Arial"/>
        </w:rPr>
      </w:pPr>
      <w:r>
        <w:rPr>
          <w:rFonts w:ascii="Arial" w:hAnsi="Arial" w:cs="Arial"/>
        </w:rPr>
        <w:tab/>
        <w:t>Entre 1780 e 1916, é provável que tenham ocorrido sete quadros pandêmicos de dengue. Essas situações se deram pela disseminação dos vetores, provavelmente pelo transporte transcontinental por meio da navegação comer</w:t>
      </w:r>
      <w:r w:rsidR="00806859">
        <w:rPr>
          <w:rFonts w:ascii="Arial" w:hAnsi="Arial" w:cs="Arial"/>
        </w:rPr>
        <w:t>cial e do tráfico de escravos (FIOCRUZ, 2008</w:t>
      </w:r>
      <w:r>
        <w:rPr>
          <w:rFonts w:ascii="Arial" w:hAnsi="Arial" w:cs="Arial"/>
        </w:rPr>
        <w:t xml:space="preserve">). A rápida e desordenada urbanização das cidades portuárias poderia ter sido um facilitador para a instauração do vetor e da doença. </w:t>
      </w:r>
    </w:p>
    <w:p w14:paraId="758D9B97" w14:textId="5A31D541" w:rsidR="00C4695D" w:rsidRDefault="00C4695D" w:rsidP="00C4695D">
      <w:pPr>
        <w:spacing w:line="360" w:lineRule="auto"/>
        <w:jc w:val="both"/>
        <w:rPr>
          <w:rFonts w:ascii="Arial" w:hAnsi="Arial" w:cs="Arial"/>
        </w:rPr>
      </w:pPr>
      <w:r>
        <w:rPr>
          <w:rFonts w:ascii="Arial" w:hAnsi="Arial" w:cs="Arial"/>
        </w:rPr>
        <w:tab/>
        <w:t xml:space="preserve">A doença chega às Américas provavelmente em 1780, na Filadélfia, Estados Unidos. Nas epidemias de 1826 a 1828, foi que o nome da doença efetivou-se como dengue. A primeira situação epidemiológica na América do Sul teria ocorrido em 1818 em Lima, Peru. Logo após, houve uma epidemia entre os anos de 1824 e 1828. No Brasil, o primeiro quadro epidêmico ocorreu entre os anos de 1845 e 1851. As principais cidades atingidas foram as do Rio de </w:t>
      </w:r>
      <w:r w:rsidR="00806859">
        <w:rPr>
          <w:rFonts w:ascii="Arial" w:hAnsi="Arial" w:cs="Arial"/>
        </w:rPr>
        <w:t>Janeiro, São Paulo e Salvador (FIOCRUZ, 2008</w:t>
      </w:r>
      <w:r>
        <w:rPr>
          <w:rFonts w:ascii="Arial" w:hAnsi="Arial" w:cs="Arial"/>
        </w:rPr>
        <w:t>).</w:t>
      </w:r>
    </w:p>
    <w:p w14:paraId="5496E87D" w14:textId="77777777" w:rsidR="00C4695D" w:rsidRDefault="00C4695D" w:rsidP="00C4695D">
      <w:pPr>
        <w:spacing w:line="360" w:lineRule="auto"/>
        <w:jc w:val="both"/>
        <w:rPr>
          <w:rFonts w:ascii="Arial" w:hAnsi="Arial" w:cs="Arial"/>
        </w:rPr>
      </w:pPr>
      <w:r>
        <w:rPr>
          <w:rFonts w:ascii="Arial" w:hAnsi="Arial" w:cs="Arial"/>
        </w:rPr>
        <w:tab/>
      </w:r>
    </w:p>
    <w:p w14:paraId="3C61EE55" w14:textId="3922572E" w:rsidR="00C4695D" w:rsidRDefault="00C4695D" w:rsidP="00C4695D">
      <w:pPr>
        <w:spacing w:line="360" w:lineRule="auto"/>
        <w:jc w:val="both"/>
        <w:rPr>
          <w:rFonts w:ascii="Arial" w:hAnsi="Arial" w:cs="Arial"/>
        </w:rPr>
      </w:pPr>
      <w:r>
        <w:rPr>
          <w:rFonts w:ascii="Arial" w:hAnsi="Arial" w:cs="Arial"/>
        </w:rPr>
        <w:t xml:space="preserve">A </w:t>
      </w:r>
      <w:r w:rsidR="001A1238">
        <w:rPr>
          <w:rFonts w:ascii="Arial" w:hAnsi="Arial" w:cs="Arial"/>
        </w:rPr>
        <w:t>dengue no século XX</w:t>
      </w:r>
    </w:p>
    <w:p w14:paraId="14011470" w14:textId="77777777" w:rsidR="00C4695D" w:rsidRDefault="00C4695D" w:rsidP="00C4695D">
      <w:pPr>
        <w:spacing w:line="360" w:lineRule="auto"/>
        <w:jc w:val="both"/>
        <w:rPr>
          <w:rFonts w:ascii="Arial" w:hAnsi="Arial" w:cs="Arial"/>
        </w:rPr>
      </w:pPr>
    </w:p>
    <w:p w14:paraId="0879D333" w14:textId="7F952236" w:rsidR="00C4695D" w:rsidRDefault="00C4695D" w:rsidP="00C4695D">
      <w:pPr>
        <w:spacing w:line="360" w:lineRule="auto"/>
        <w:jc w:val="both"/>
        <w:rPr>
          <w:rFonts w:ascii="Arial" w:hAnsi="Arial" w:cs="Arial"/>
        </w:rPr>
      </w:pPr>
      <w:r>
        <w:rPr>
          <w:rFonts w:ascii="Arial" w:hAnsi="Arial" w:cs="Arial"/>
        </w:rPr>
        <w:tab/>
        <w:t xml:space="preserve">Em 1906, Thomas Bancrofti demonstrou que a dengue era transmitida pelo </w:t>
      </w:r>
      <w:r w:rsidRPr="006E0C0F">
        <w:rPr>
          <w:rFonts w:ascii="Arial" w:hAnsi="Arial" w:cs="Arial"/>
          <w:i/>
        </w:rPr>
        <w:t>Aedes aegypti</w:t>
      </w:r>
      <w:r>
        <w:rPr>
          <w:rFonts w:ascii="Arial" w:hAnsi="Arial" w:cs="Arial"/>
        </w:rPr>
        <w:t>. Ele submeteu, de maneira controlada, mosquitos a seres humanos com dengue na fase aguda e depois esses mosquitos se alimentaram de voluntários saudáveis que desenvolv</w:t>
      </w:r>
      <w:r w:rsidR="00806859">
        <w:rPr>
          <w:rFonts w:ascii="Arial" w:hAnsi="Arial" w:cs="Arial"/>
        </w:rPr>
        <w:t>eram a doença dez dias depois (FIOCRUZ, 2008</w:t>
      </w:r>
      <w:r>
        <w:rPr>
          <w:rFonts w:ascii="Arial" w:hAnsi="Arial" w:cs="Arial"/>
        </w:rPr>
        <w:t>).</w:t>
      </w:r>
    </w:p>
    <w:p w14:paraId="44A7FC15" w14:textId="5AB3D6EA" w:rsidR="00C4695D" w:rsidRDefault="00C4695D" w:rsidP="00C4695D">
      <w:pPr>
        <w:spacing w:line="360" w:lineRule="auto"/>
        <w:jc w:val="both"/>
        <w:rPr>
          <w:rFonts w:ascii="Arial" w:hAnsi="Arial" w:cs="Arial"/>
        </w:rPr>
      </w:pPr>
      <w:r>
        <w:rPr>
          <w:rFonts w:ascii="Arial" w:hAnsi="Arial" w:cs="Arial"/>
        </w:rPr>
        <w:tab/>
        <w:t xml:space="preserve">Durante a década de 1940, foram identificados os dois primeiros tipos de vírus da dengue: O DEN-1 e o DEN-2. EM 1956, foram identificados os sorotipos DEN-3 e </w:t>
      </w:r>
      <w:r w:rsidR="00806859">
        <w:rPr>
          <w:rFonts w:ascii="Arial" w:hAnsi="Arial" w:cs="Arial"/>
        </w:rPr>
        <w:t>DEN-4 (FIOCRUZ, 2008</w:t>
      </w:r>
      <w:r>
        <w:rPr>
          <w:rFonts w:ascii="Arial" w:hAnsi="Arial" w:cs="Arial"/>
        </w:rPr>
        <w:t>).</w:t>
      </w:r>
    </w:p>
    <w:p w14:paraId="7B7E8013" w14:textId="765E3F35" w:rsidR="00C4695D" w:rsidRDefault="00C4695D" w:rsidP="00C4695D">
      <w:pPr>
        <w:spacing w:line="360" w:lineRule="auto"/>
        <w:jc w:val="both"/>
        <w:rPr>
          <w:rFonts w:ascii="Arial" w:hAnsi="Arial" w:cs="Arial"/>
        </w:rPr>
      </w:pPr>
      <w:r>
        <w:rPr>
          <w:rFonts w:ascii="Arial" w:hAnsi="Arial" w:cs="Arial"/>
        </w:rPr>
        <w:tab/>
        <w:t>Durante o século XX, a dengue continuou a se disseminar para o mundo. Hoje, acredita-se que 2,5 bilhões de pessoas e</w:t>
      </w:r>
      <w:r w:rsidR="00806859">
        <w:rPr>
          <w:rFonts w:ascii="Arial" w:hAnsi="Arial" w:cs="Arial"/>
        </w:rPr>
        <w:t>ncontram-se em áreas de risco (FIOCRUZ, 2008</w:t>
      </w:r>
      <w:r>
        <w:rPr>
          <w:rFonts w:ascii="Arial" w:hAnsi="Arial" w:cs="Arial"/>
        </w:rPr>
        <w:t>). As epidemias tornaram-se progressivamente mais agressivas, particularmente após a Segunda Gue</w:t>
      </w:r>
      <w:r w:rsidR="00806859">
        <w:rPr>
          <w:rFonts w:ascii="Arial" w:hAnsi="Arial" w:cs="Arial"/>
        </w:rPr>
        <w:t>rra Mundial (FIOCRUZ, 2008</w:t>
      </w:r>
      <w:r>
        <w:rPr>
          <w:rFonts w:ascii="Arial" w:hAnsi="Arial" w:cs="Arial"/>
        </w:rPr>
        <w:t>). Na região asiática, as condições propiciaram grandes epidemias e a formação de regiões hiperendêmicas, de transmissão intensa e persistente ou de circulação de vários sorotipos. A dengue hemorrágica foi reconhecida e descrita pela primeira vez na epidemia de 1950 nas cidades de Manila e Bangkok, ambas nas Filipinas. Havia um novo conjunto de sintomas de maior gravidade que a</w:t>
      </w:r>
      <w:r w:rsidR="00350880">
        <w:rPr>
          <w:rFonts w:ascii="Arial" w:hAnsi="Arial" w:cs="Arial"/>
        </w:rPr>
        <w:t>tingia um grupo de infectados (GUZMAN; HARRIS, 2015)</w:t>
      </w:r>
      <w:r>
        <w:rPr>
          <w:rFonts w:ascii="Arial" w:hAnsi="Arial" w:cs="Arial"/>
        </w:rPr>
        <w:t>.</w:t>
      </w:r>
    </w:p>
    <w:p w14:paraId="3F045FEC" w14:textId="621EB001" w:rsidR="00C4695D" w:rsidRDefault="00C4695D" w:rsidP="00C4695D">
      <w:pPr>
        <w:spacing w:line="360" w:lineRule="auto"/>
        <w:jc w:val="both"/>
        <w:rPr>
          <w:rFonts w:ascii="Arial" w:hAnsi="Arial" w:cs="Arial"/>
        </w:rPr>
      </w:pPr>
      <w:r>
        <w:rPr>
          <w:rFonts w:ascii="Arial" w:hAnsi="Arial" w:cs="Arial"/>
        </w:rPr>
        <w:tab/>
        <w:t>Es</w:t>
      </w:r>
      <w:r w:rsidR="00806859">
        <w:rPr>
          <w:rFonts w:ascii="Arial" w:hAnsi="Arial" w:cs="Arial"/>
        </w:rPr>
        <w:t>tima-se atualmente um número de</w:t>
      </w:r>
      <w:r>
        <w:rPr>
          <w:rFonts w:ascii="Arial" w:hAnsi="Arial" w:cs="Arial"/>
        </w:rPr>
        <w:t xml:space="preserve"> 50 a 100 milhões de casos de dengue no mundo po</w:t>
      </w:r>
      <w:r w:rsidR="00806859">
        <w:rPr>
          <w:rFonts w:ascii="Arial" w:hAnsi="Arial" w:cs="Arial"/>
        </w:rPr>
        <w:t xml:space="preserve">r ano; de 250.000 a 500.000 </w:t>
      </w:r>
      <w:r>
        <w:rPr>
          <w:rFonts w:ascii="Arial" w:hAnsi="Arial" w:cs="Arial"/>
        </w:rPr>
        <w:t>casos de FHD por ano e um total de mortes anual entre 15.000 a 20.000, o que significa uma taxa  média de 5% de mortalidade (Fig.1). Hoje, a dengue é en</w:t>
      </w:r>
      <w:r w:rsidR="00806859">
        <w:rPr>
          <w:rFonts w:ascii="Arial" w:hAnsi="Arial" w:cs="Arial"/>
        </w:rPr>
        <w:t>dêmica em 102 países do mundo (FIOCRUZ, 2008</w:t>
      </w:r>
      <w:r>
        <w:rPr>
          <w:rFonts w:ascii="Arial" w:hAnsi="Arial" w:cs="Arial"/>
        </w:rPr>
        <w:t>).</w:t>
      </w:r>
    </w:p>
    <w:p w14:paraId="25E0C6DD" w14:textId="77777777" w:rsidR="00C4695D" w:rsidRDefault="00C4695D" w:rsidP="00C4695D">
      <w:pPr>
        <w:spacing w:line="360" w:lineRule="auto"/>
        <w:jc w:val="both"/>
        <w:rPr>
          <w:rFonts w:ascii="Arial" w:hAnsi="Arial" w:cs="Arial"/>
        </w:rPr>
      </w:pPr>
    </w:p>
    <w:p w14:paraId="3B39D5DE" w14:textId="77777777" w:rsidR="00C4695D" w:rsidRDefault="00C4695D" w:rsidP="00C4695D">
      <w:pPr>
        <w:spacing w:line="360" w:lineRule="auto"/>
        <w:jc w:val="both"/>
        <w:rPr>
          <w:rFonts w:ascii="Arial" w:hAnsi="Arial" w:cs="Arial"/>
        </w:rPr>
      </w:pPr>
      <w:r>
        <w:rPr>
          <w:noProof/>
          <w:lang w:eastAsia="pt-BR"/>
        </w:rPr>
        <w:drawing>
          <wp:inline distT="0" distB="0" distL="0" distR="0" wp14:anchorId="006A1E1A" wp14:editId="021186A5">
            <wp:extent cx="5270500" cy="3764280"/>
            <wp:effectExtent l="0" t="0" r="12700" b="2032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4CE675D" w14:textId="75B08FE0" w:rsidR="00C4695D" w:rsidRPr="007F6C93" w:rsidRDefault="00C4695D" w:rsidP="00C4695D">
      <w:pPr>
        <w:spacing w:line="360" w:lineRule="auto"/>
        <w:jc w:val="both"/>
        <w:rPr>
          <w:rFonts w:ascii="Arial" w:hAnsi="Arial" w:cs="Arial"/>
          <w:sz w:val="20"/>
        </w:rPr>
      </w:pPr>
      <w:r>
        <w:rPr>
          <w:rFonts w:ascii="Arial" w:hAnsi="Arial" w:cs="Arial"/>
          <w:sz w:val="20"/>
        </w:rPr>
        <w:t>Figura 1</w:t>
      </w:r>
      <w:r w:rsidRPr="007F6C93">
        <w:rPr>
          <w:rFonts w:ascii="Arial" w:hAnsi="Arial" w:cs="Arial"/>
          <w:sz w:val="20"/>
        </w:rPr>
        <w:t xml:space="preserve"> - Números da dengue no mundo (estimativas para 2013).</w:t>
      </w:r>
    </w:p>
    <w:p w14:paraId="6D6019B9" w14:textId="77777777" w:rsidR="00C4695D" w:rsidRPr="007F6C93" w:rsidRDefault="00C4695D" w:rsidP="00C4695D">
      <w:pPr>
        <w:spacing w:line="360" w:lineRule="auto"/>
        <w:jc w:val="both"/>
        <w:rPr>
          <w:rFonts w:ascii="Arial" w:hAnsi="Arial"/>
          <w:sz w:val="20"/>
        </w:rPr>
      </w:pPr>
      <w:r w:rsidRPr="007F6C93">
        <w:rPr>
          <w:rFonts w:ascii="Arial" w:hAnsi="Arial" w:cs="Arial"/>
          <w:sz w:val="20"/>
        </w:rPr>
        <w:t xml:space="preserve">Fonte: </w:t>
      </w:r>
      <w:r w:rsidRPr="007F6C93">
        <w:rPr>
          <w:rFonts w:ascii="Arial" w:hAnsi="Arial"/>
          <w:sz w:val="20"/>
        </w:rPr>
        <w:t>Fiocruz. Dengue [CD-ROM].</w:t>
      </w:r>
    </w:p>
    <w:p w14:paraId="1AC7BE3A" w14:textId="77777777" w:rsidR="00C4695D" w:rsidRDefault="00C4695D" w:rsidP="00C4695D">
      <w:pPr>
        <w:spacing w:line="360" w:lineRule="auto"/>
        <w:jc w:val="both"/>
        <w:rPr>
          <w:rFonts w:ascii="Arial" w:hAnsi="Arial" w:cs="Arial"/>
        </w:rPr>
      </w:pPr>
    </w:p>
    <w:p w14:paraId="7BD97FD3" w14:textId="77807130" w:rsidR="00C4695D" w:rsidRDefault="00C4695D" w:rsidP="00C4695D">
      <w:pPr>
        <w:spacing w:line="360" w:lineRule="auto"/>
        <w:jc w:val="both"/>
        <w:rPr>
          <w:rFonts w:ascii="Arial" w:hAnsi="Arial" w:cs="Arial"/>
        </w:rPr>
      </w:pPr>
      <w:r>
        <w:rPr>
          <w:rFonts w:ascii="Arial" w:hAnsi="Arial" w:cs="Arial"/>
        </w:rPr>
        <w:t>A REEMERGÊNCIA DA DENGUE</w:t>
      </w:r>
    </w:p>
    <w:p w14:paraId="6209A9CD" w14:textId="77777777" w:rsidR="00C4695D" w:rsidRDefault="00C4695D" w:rsidP="00C4695D">
      <w:pPr>
        <w:spacing w:line="360" w:lineRule="auto"/>
        <w:jc w:val="both"/>
        <w:rPr>
          <w:rFonts w:ascii="Arial" w:hAnsi="Arial" w:cs="Arial"/>
        </w:rPr>
      </w:pPr>
    </w:p>
    <w:p w14:paraId="27C409E5" w14:textId="78DD9CCC" w:rsidR="00C4695D" w:rsidRDefault="00C4695D" w:rsidP="00C4695D">
      <w:pPr>
        <w:spacing w:line="360" w:lineRule="auto"/>
        <w:jc w:val="both"/>
        <w:rPr>
          <w:rFonts w:ascii="Arial" w:hAnsi="Arial" w:cs="Arial"/>
        </w:rPr>
      </w:pPr>
      <w:r>
        <w:rPr>
          <w:rFonts w:ascii="Arial" w:hAnsi="Arial" w:cs="Arial"/>
        </w:rPr>
        <w:tab/>
        <w:t xml:space="preserve">Mudanças na ocupação do espaço e a realocação demográfica na Ásia e na América especialmente no pós-guerra, foram determinantes para um ambiente favorável para o aumento da população do </w:t>
      </w:r>
      <w:r w:rsidRPr="002F3EFB">
        <w:rPr>
          <w:rFonts w:ascii="Arial" w:hAnsi="Arial" w:cs="Arial"/>
          <w:i/>
        </w:rPr>
        <w:t>Aedes</w:t>
      </w:r>
      <w:r>
        <w:rPr>
          <w:rFonts w:ascii="Arial" w:hAnsi="Arial" w:cs="Arial"/>
        </w:rPr>
        <w:t xml:space="preserve">, e, extensivamente ao número de casos da dengue. O crescimento econômico trouxe um número maior de habitantes para a zona urbana que, sob rápido crescimento, apresentava progressivos problemas em sua ocupação e na sua infraestrutura. Assim, o número de criadouros de larvas do </w:t>
      </w:r>
      <w:r w:rsidRPr="000E50DE">
        <w:rPr>
          <w:rFonts w:ascii="Arial" w:hAnsi="Arial" w:cs="Arial"/>
          <w:i/>
        </w:rPr>
        <w:t>Aedes</w:t>
      </w:r>
      <w:r>
        <w:rPr>
          <w:rFonts w:ascii="Arial" w:hAnsi="Arial" w:cs="Arial"/>
        </w:rPr>
        <w:t xml:space="preserve"> aumentou radicalmente pela falta do ordenamento urbano e do saneamento ambiental. O aumento da mobilidade das pessoas, em função dos avanços nos transportes coletivos e da aviação civil colaborou na disseminação de portadores, dos vírus e dos vetores. Dessa forma, muitas regiões tornaram-se hiperendêmicas em função de os sorotipos espalharem rapidamente e encontrarem ambiente propício para ocorrência do ciclo da doença</w:t>
      </w:r>
      <w:r w:rsidR="00F926FA">
        <w:rPr>
          <w:rFonts w:ascii="Arial" w:hAnsi="Arial" w:cs="Arial"/>
        </w:rPr>
        <w:t xml:space="preserve"> (GUZMAN; HARRIS, 2015)</w:t>
      </w:r>
      <w:r>
        <w:rPr>
          <w:rFonts w:ascii="Arial" w:hAnsi="Arial" w:cs="Arial"/>
        </w:rPr>
        <w:t>. Em áreas onde os sorotipos são variados e muitos, as chances de FHD aumentaram.</w:t>
      </w:r>
    </w:p>
    <w:p w14:paraId="26BC69AA" w14:textId="77777777" w:rsidR="00C4695D" w:rsidRDefault="00C4695D" w:rsidP="00C4695D">
      <w:pPr>
        <w:spacing w:line="360" w:lineRule="auto"/>
        <w:jc w:val="both"/>
        <w:rPr>
          <w:rFonts w:ascii="Arial" w:hAnsi="Arial" w:cs="Arial"/>
        </w:rPr>
      </w:pPr>
    </w:p>
    <w:p w14:paraId="252E5F93" w14:textId="158328B0" w:rsidR="00C4695D" w:rsidRDefault="00C4695D" w:rsidP="00C4695D">
      <w:pPr>
        <w:spacing w:line="360" w:lineRule="auto"/>
        <w:jc w:val="both"/>
        <w:rPr>
          <w:rFonts w:ascii="Arial" w:hAnsi="Arial" w:cs="Arial"/>
        </w:rPr>
      </w:pPr>
      <w:r>
        <w:rPr>
          <w:rFonts w:ascii="Arial" w:hAnsi="Arial" w:cs="Arial"/>
        </w:rPr>
        <w:t>A dengue no Brasil e no Distrito Federal</w:t>
      </w:r>
    </w:p>
    <w:p w14:paraId="7F154272" w14:textId="77777777" w:rsidR="00C4695D" w:rsidRDefault="00C4695D" w:rsidP="00C4695D">
      <w:pPr>
        <w:spacing w:line="360" w:lineRule="auto"/>
        <w:jc w:val="both"/>
        <w:rPr>
          <w:rFonts w:ascii="Arial" w:hAnsi="Arial"/>
        </w:rPr>
      </w:pPr>
    </w:p>
    <w:p w14:paraId="6DA30A85" w14:textId="25FA657D" w:rsidR="00C4695D" w:rsidRDefault="00C4695D" w:rsidP="00C4695D">
      <w:pPr>
        <w:spacing w:line="360" w:lineRule="auto"/>
        <w:jc w:val="both"/>
        <w:rPr>
          <w:rFonts w:ascii="Arial" w:hAnsi="Arial" w:cs="Arial"/>
        </w:rPr>
      </w:pPr>
      <w:r>
        <w:rPr>
          <w:rFonts w:ascii="Arial" w:hAnsi="Arial" w:cs="Arial"/>
        </w:rPr>
        <w:tab/>
        <w:t>Há registros de dengue no Brasil desde de 1846</w:t>
      </w:r>
      <w:r w:rsidR="001E20C8">
        <w:rPr>
          <w:rFonts w:ascii="Arial" w:hAnsi="Arial" w:cs="Arial"/>
        </w:rPr>
        <w:t>, no Rio de Janeiro, São Paulo e Salvador (VALLE, 2015)</w:t>
      </w:r>
      <w:r>
        <w:rPr>
          <w:rFonts w:ascii="Arial" w:hAnsi="Arial" w:cs="Arial"/>
        </w:rPr>
        <w:t>. A partir de 1923, a doença ficou sessenta anos sem nenhum registro da doença, até a epidemia de 19</w:t>
      </w:r>
      <w:r w:rsidR="00806859">
        <w:rPr>
          <w:rFonts w:ascii="Arial" w:hAnsi="Arial" w:cs="Arial"/>
        </w:rPr>
        <w:t>81/1982 em Boa Vista, Roraima (FIOCRUZ, 2008</w:t>
      </w:r>
      <w:r>
        <w:rPr>
          <w:rFonts w:ascii="Arial" w:hAnsi="Arial" w:cs="Arial"/>
        </w:rPr>
        <w:t>). A partir de</w:t>
      </w:r>
      <w:r w:rsidR="008A407D">
        <w:rPr>
          <w:rFonts w:ascii="Arial" w:hAnsi="Arial" w:cs="Arial"/>
        </w:rPr>
        <w:t xml:space="preserve"> então, houve surtos </w:t>
      </w:r>
      <w:r>
        <w:rPr>
          <w:rFonts w:ascii="Arial" w:hAnsi="Arial" w:cs="Arial"/>
        </w:rPr>
        <w:t>em 1986, 1990, 1994 a 1998, 2001 e 2002, 2007 e 2008. O ano de 2010 foi de pior cenário entre todos, em que a doença atingiu o número histórico de 530 casos para cada 100.000 habitantes. Foi ultrapassado, em número de casos, pelo ano de 2013.</w:t>
      </w:r>
    </w:p>
    <w:p w14:paraId="22D77AF1" w14:textId="5DA148A2" w:rsidR="00C4695D" w:rsidRDefault="00C4695D" w:rsidP="00C4695D">
      <w:pPr>
        <w:spacing w:line="360" w:lineRule="auto"/>
        <w:jc w:val="both"/>
        <w:rPr>
          <w:rFonts w:ascii="Arial" w:hAnsi="Arial" w:cs="Arial"/>
        </w:rPr>
      </w:pPr>
      <w:r>
        <w:rPr>
          <w:rFonts w:ascii="Arial" w:hAnsi="Arial" w:cs="Arial"/>
        </w:rPr>
        <w:tab/>
        <w:t>A maior parte dos dados dão conta de associar os surtos com a introdução de novos sorotipos no Brasil, a saber: o DEN-1 em 1986, o DEN-2 em 1990 e o DEN-3 em 2001 e, aparentemente, ao DEN-4 em 2010. Essa explicação</w:t>
      </w:r>
      <w:r w:rsidR="008A407D">
        <w:rPr>
          <w:rFonts w:ascii="Arial" w:hAnsi="Arial" w:cs="Arial"/>
        </w:rPr>
        <w:t>,</w:t>
      </w:r>
      <w:r>
        <w:rPr>
          <w:rFonts w:ascii="Arial" w:hAnsi="Arial" w:cs="Arial"/>
        </w:rPr>
        <w:t xml:space="preserve"> </w:t>
      </w:r>
      <w:r w:rsidR="008A407D">
        <w:rPr>
          <w:rFonts w:ascii="Arial" w:hAnsi="Arial" w:cs="Arial"/>
        </w:rPr>
        <w:t>porém,</w:t>
      </w:r>
      <w:r>
        <w:rPr>
          <w:rFonts w:ascii="Arial" w:hAnsi="Arial" w:cs="Arial"/>
        </w:rPr>
        <w:t xml:space="preserve"> não coaduna com a recente epidemia de 2013, visto que não há novas formas de vírus. A epidemia de 2010 apresentou menos casos graves de a que de 2008, mas o número de mortes foi maior. Os dados de 2013 não estão completos.</w:t>
      </w:r>
    </w:p>
    <w:p w14:paraId="3F94354F" w14:textId="0BE9DD1C" w:rsidR="00C4695D" w:rsidRDefault="00C4695D" w:rsidP="00C4695D">
      <w:pPr>
        <w:spacing w:line="360" w:lineRule="auto"/>
        <w:jc w:val="both"/>
        <w:rPr>
          <w:rFonts w:ascii="Arial" w:hAnsi="Arial" w:cs="Arial"/>
        </w:rPr>
      </w:pPr>
      <w:r>
        <w:rPr>
          <w:rFonts w:ascii="Arial" w:hAnsi="Arial" w:cs="Arial"/>
        </w:rPr>
        <w:tab/>
        <w:t>Seguem abaixo os dados epidemiológicos em série histórica da incidência da forma clássica, o número de casos graves e quantidade de óbitos no Brasil de 1990, 1991 e de 1994 a 2012 (Fig. 2, 3 e 4).</w:t>
      </w:r>
    </w:p>
    <w:p w14:paraId="33CDF5A9" w14:textId="77777777" w:rsidR="00C4695D" w:rsidRDefault="00C4695D" w:rsidP="00C4695D">
      <w:pPr>
        <w:spacing w:line="360" w:lineRule="auto"/>
        <w:jc w:val="center"/>
        <w:rPr>
          <w:rFonts w:ascii="Arial" w:hAnsi="Arial" w:cs="Arial"/>
        </w:rPr>
      </w:pPr>
      <w:r>
        <w:rPr>
          <w:noProof/>
          <w:lang w:eastAsia="pt-BR"/>
        </w:rPr>
        <w:drawing>
          <wp:inline distT="0" distB="0" distL="0" distR="0" wp14:anchorId="75670815" wp14:editId="0CAE1669">
            <wp:extent cx="5025887" cy="2517913"/>
            <wp:effectExtent l="0" t="0" r="3810" b="222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F5625B0" w14:textId="77864A89" w:rsidR="00C4695D" w:rsidRDefault="00C4695D" w:rsidP="00C4695D">
      <w:pPr>
        <w:spacing w:line="360" w:lineRule="auto"/>
        <w:jc w:val="both"/>
        <w:rPr>
          <w:rFonts w:ascii="Arial" w:hAnsi="Arial" w:cs="Arial"/>
          <w:sz w:val="20"/>
        </w:rPr>
      </w:pPr>
      <w:r w:rsidRPr="00BF02FB">
        <w:rPr>
          <w:rFonts w:ascii="Arial" w:hAnsi="Arial" w:cs="Arial"/>
          <w:sz w:val="20"/>
        </w:rPr>
        <w:t>Figu</w:t>
      </w:r>
      <w:r>
        <w:rPr>
          <w:rFonts w:ascii="Arial" w:hAnsi="Arial" w:cs="Arial"/>
          <w:sz w:val="20"/>
        </w:rPr>
        <w:t>ra 2 -</w:t>
      </w:r>
      <w:r w:rsidRPr="00BF02FB">
        <w:rPr>
          <w:rFonts w:ascii="Arial" w:hAnsi="Arial" w:cs="Arial"/>
          <w:sz w:val="20"/>
        </w:rPr>
        <w:t xml:space="preserve"> Incidência</w:t>
      </w:r>
      <w:r w:rsidRPr="00BF02FB">
        <w:rPr>
          <w:rStyle w:val="Refdenotaderodap"/>
          <w:rFonts w:ascii="Arial" w:hAnsi="Arial" w:cs="Arial"/>
          <w:sz w:val="20"/>
        </w:rPr>
        <w:footnoteReference w:id="1"/>
      </w:r>
      <w:r w:rsidRPr="00BF02FB">
        <w:rPr>
          <w:rFonts w:ascii="Arial" w:hAnsi="Arial" w:cs="Arial"/>
          <w:sz w:val="20"/>
        </w:rPr>
        <w:t xml:space="preserve"> de dengue no Brasil de 1990 a 2012.</w:t>
      </w:r>
      <w:r>
        <w:rPr>
          <w:rFonts w:ascii="Arial" w:hAnsi="Arial" w:cs="Arial"/>
          <w:sz w:val="20"/>
        </w:rPr>
        <w:t xml:space="preserve"> A incidência está representada em número de casos para cada 100.000 habitantes.</w:t>
      </w:r>
    </w:p>
    <w:p w14:paraId="26F0D437" w14:textId="77777777" w:rsidR="00C4695D" w:rsidRPr="00BF02FB" w:rsidRDefault="00C4695D" w:rsidP="00C4695D">
      <w:pPr>
        <w:spacing w:line="360" w:lineRule="auto"/>
        <w:jc w:val="both"/>
        <w:rPr>
          <w:rFonts w:ascii="Arial" w:hAnsi="Arial" w:cs="Arial"/>
          <w:sz w:val="16"/>
          <w:szCs w:val="16"/>
        </w:rPr>
      </w:pPr>
      <w:r w:rsidRPr="00BF02FB">
        <w:rPr>
          <w:rFonts w:ascii="Arial" w:hAnsi="Arial" w:cs="Arial"/>
          <w:sz w:val="16"/>
          <w:szCs w:val="16"/>
        </w:rPr>
        <w:t xml:space="preserve">Fonte:   SES/SINAN (SINAN desde 1999), disponível em &lt;http://portal.saude.gov.br/portal/saude/profissional&gt; </w:t>
      </w:r>
    </w:p>
    <w:p w14:paraId="0009FE74" w14:textId="77777777" w:rsidR="00C4695D" w:rsidRDefault="00C4695D" w:rsidP="00C4695D">
      <w:pPr>
        <w:spacing w:line="360" w:lineRule="auto"/>
        <w:jc w:val="both"/>
        <w:rPr>
          <w:rFonts w:ascii="Arial" w:hAnsi="Arial" w:cs="Arial"/>
        </w:rPr>
      </w:pPr>
    </w:p>
    <w:p w14:paraId="1A734BA9" w14:textId="77777777" w:rsidR="00C4695D" w:rsidRDefault="00C4695D" w:rsidP="00C4695D">
      <w:pPr>
        <w:spacing w:line="360" w:lineRule="auto"/>
        <w:jc w:val="both"/>
        <w:rPr>
          <w:rFonts w:ascii="Arial" w:hAnsi="Arial" w:cs="Arial"/>
        </w:rPr>
      </w:pPr>
      <w:r>
        <w:rPr>
          <w:rFonts w:ascii="Arial" w:hAnsi="Arial" w:cs="Arial"/>
        </w:rPr>
        <w:tab/>
        <w:t>O gráfico abaixo traz a evolução dos casos de dengue grave no Brasil entre 1990 e 2012.</w:t>
      </w:r>
    </w:p>
    <w:p w14:paraId="542A499E" w14:textId="77777777" w:rsidR="00C4695D" w:rsidRDefault="00C4695D" w:rsidP="00C4695D">
      <w:pPr>
        <w:spacing w:line="360" w:lineRule="auto"/>
        <w:jc w:val="both"/>
        <w:rPr>
          <w:rFonts w:ascii="Arial" w:hAnsi="Arial" w:cs="Arial"/>
        </w:rPr>
      </w:pPr>
      <w:r>
        <w:rPr>
          <w:noProof/>
          <w:lang w:eastAsia="pt-BR"/>
        </w:rPr>
        <w:drawing>
          <wp:inline distT="0" distB="0" distL="0" distR="0" wp14:anchorId="0D9E805B" wp14:editId="14AEDE1B">
            <wp:extent cx="5270500" cy="2435776"/>
            <wp:effectExtent l="0" t="0" r="12700" b="317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55714DF" w14:textId="58AF60BC" w:rsidR="00C4695D" w:rsidRPr="00BF02FB" w:rsidRDefault="00C4695D" w:rsidP="00C4695D">
      <w:pPr>
        <w:spacing w:line="360" w:lineRule="auto"/>
        <w:jc w:val="both"/>
        <w:rPr>
          <w:rFonts w:ascii="Arial" w:hAnsi="Arial" w:cs="Arial"/>
          <w:sz w:val="20"/>
        </w:rPr>
      </w:pPr>
      <w:r>
        <w:rPr>
          <w:rFonts w:ascii="Arial" w:hAnsi="Arial" w:cs="Arial"/>
          <w:sz w:val="20"/>
        </w:rPr>
        <w:t>Figura 3 -</w:t>
      </w:r>
      <w:r w:rsidRPr="00BF02FB">
        <w:rPr>
          <w:rFonts w:ascii="Arial" w:hAnsi="Arial" w:cs="Arial"/>
          <w:sz w:val="20"/>
        </w:rPr>
        <w:t xml:space="preserve"> Número de casos de FHD no Brasil de 1990 a 2012.</w:t>
      </w:r>
    </w:p>
    <w:p w14:paraId="28C89AE9" w14:textId="77777777" w:rsidR="00C4695D" w:rsidRPr="00BF02FB" w:rsidRDefault="00C4695D" w:rsidP="00C4695D">
      <w:pPr>
        <w:spacing w:line="360" w:lineRule="auto"/>
        <w:jc w:val="both"/>
        <w:rPr>
          <w:rFonts w:ascii="Arial" w:hAnsi="Arial" w:cs="Arial"/>
          <w:sz w:val="16"/>
          <w:szCs w:val="16"/>
        </w:rPr>
      </w:pPr>
      <w:r w:rsidRPr="00BF02FB">
        <w:rPr>
          <w:rFonts w:ascii="Arial" w:hAnsi="Arial" w:cs="Arial"/>
          <w:sz w:val="16"/>
          <w:szCs w:val="16"/>
        </w:rPr>
        <w:t xml:space="preserve">Fonte:   SES/SINAN (SINAN desde 1999), disponível em &lt;http://portal.saude.gov.br/portal/saude/profissional&gt; </w:t>
      </w:r>
    </w:p>
    <w:p w14:paraId="32EBA5B3" w14:textId="77777777" w:rsidR="00C4695D" w:rsidRDefault="00C4695D" w:rsidP="00C4695D">
      <w:pPr>
        <w:spacing w:line="360" w:lineRule="auto"/>
        <w:jc w:val="both"/>
        <w:rPr>
          <w:rFonts w:ascii="Arial" w:hAnsi="Arial" w:cs="Arial"/>
        </w:rPr>
      </w:pPr>
    </w:p>
    <w:p w14:paraId="1540A1B1" w14:textId="77777777" w:rsidR="00C4695D" w:rsidRDefault="00C4695D" w:rsidP="00C4695D">
      <w:pPr>
        <w:spacing w:line="360" w:lineRule="auto"/>
        <w:jc w:val="both"/>
        <w:rPr>
          <w:rFonts w:ascii="Arial" w:hAnsi="Arial" w:cs="Arial"/>
        </w:rPr>
      </w:pPr>
      <w:r>
        <w:rPr>
          <w:rFonts w:ascii="Arial" w:hAnsi="Arial" w:cs="Arial"/>
        </w:rPr>
        <w:tab/>
        <w:t>A seguir estão apresentados os óbitos no Brasil ocasionados pela incidência da dengue na população, de 1990 a 2012.</w:t>
      </w:r>
    </w:p>
    <w:p w14:paraId="6B87B8B9" w14:textId="77777777" w:rsidR="00C4695D" w:rsidRDefault="00C4695D" w:rsidP="00C4695D">
      <w:pPr>
        <w:spacing w:line="360" w:lineRule="auto"/>
        <w:jc w:val="both"/>
        <w:rPr>
          <w:rFonts w:ascii="Arial" w:hAnsi="Arial" w:cs="Arial"/>
        </w:rPr>
      </w:pPr>
      <w:r>
        <w:rPr>
          <w:noProof/>
          <w:lang w:eastAsia="pt-BR"/>
        </w:rPr>
        <w:drawing>
          <wp:inline distT="0" distB="0" distL="0" distR="0" wp14:anchorId="138B6A62" wp14:editId="667CEA65">
            <wp:extent cx="5597806" cy="2649156"/>
            <wp:effectExtent l="0" t="0" r="15875" b="1841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0C67E9A" w14:textId="4B476032" w:rsidR="00C4695D" w:rsidRDefault="00C4695D" w:rsidP="00C4695D">
      <w:pPr>
        <w:spacing w:line="360" w:lineRule="auto"/>
        <w:jc w:val="both"/>
        <w:rPr>
          <w:rFonts w:ascii="Arial" w:hAnsi="Arial" w:cs="Arial"/>
          <w:sz w:val="20"/>
        </w:rPr>
      </w:pPr>
      <w:r w:rsidRPr="00BF02FB">
        <w:rPr>
          <w:rFonts w:ascii="Arial" w:hAnsi="Arial" w:cs="Arial"/>
          <w:sz w:val="20"/>
        </w:rPr>
        <w:t>Figura</w:t>
      </w:r>
      <w:r>
        <w:rPr>
          <w:rFonts w:ascii="Arial" w:hAnsi="Arial" w:cs="Arial"/>
          <w:sz w:val="20"/>
        </w:rPr>
        <w:t xml:space="preserve"> 4 -</w:t>
      </w:r>
      <w:r w:rsidRPr="00BF02FB">
        <w:rPr>
          <w:rFonts w:ascii="Arial" w:hAnsi="Arial" w:cs="Arial"/>
          <w:sz w:val="20"/>
        </w:rPr>
        <w:t xml:space="preserve"> Número de óbitos de dengue no Brasil de 1990 a 2012.</w:t>
      </w:r>
      <w:r>
        <w:rPr>
          <w:rFonts w:ascii="Arial" w:hAnsi="Arial" w:cs="Arial"/>
          <w:sz w:val="20"/>
        </w:rPr>
        <w:t xml:space="preserve"> </w:t>
      </w:r>
    </w:p>
    <w:p w14:paraId="69F3BB46" w14:textId="77777777" w:rsidR="00C4695D" w:rsidRPr="00BF02FB" w:rsidRDefault="00C4695D" w:rsidP="00C4695D">
      <w:pPr>
        <w:spacing w:line="360" w:lineRule="auto"/>
        <w:jc w:val="both"/>
        <w:rPr>
          <w:rFonts w:ascii="Arial" w:hAnsi="Arial" w:cs="Arial"/>
          <w:sz w:val="20"/>
        </w:rPr>
      </w:pPr>
    </w:p>
    <w:p w14:paraId="46646AC2" w14:textId="77777777" w:rsidR="00C4695D" w:rsidRPr="00BF02FB" w:rsidRDefault="00C4695D" w:rsidP="00C4695D">
      <w:pPr>
        <w:spacing w:line="360" w:lineRule="auto"/>
        <w:jc w:val="both"/>
        <w:rPr>
          <w:rFonts w:ascii="Arial" w:hAnsi="Arial" w:cs="Arial"/>
          <w:sz w:val="16"/>
          <w:szCs w:val="16"/>
        </w:rPr>
      </w:pPr>
      <w:r w:rsidRPr="00BF02FB">
        <w:rPr>
          <w:rFonts w:ascii="Arial" w:hAnsi="Arial" w:cs="Arial"/>
          <w:sz w:val="16"/>
          <w:szCs w:val="16"/>
        </w:rPr>
        <w:t xml:space="preserve">Fonte:   SES/SINAN (SINAN desde 1999), disponível em &lt;http://portal.saude.gov.br/portal/saude/profissional&gt; </w:t>
      </w:r>
    </w:p>
    <w:p w14:paraId="30DF1ACE" w14:textId="5EE90A6F" w:rsidR="00F926FA" w:rsidRPr="00BF02FB" w:rsidRDefault="00F926FA" w:rsidP="00F926FA">
      <w:pPr>
        <w:spacing w:line="360" w:lineRule="auto"/>
        <w:jc w:val="both"/>
        <w:rPr>
          <w:rFonts w:ascii="Arial" w:hAnsi="Arial" w:cs="Arial"/>
          <w:sz w:val="16"/>
          <w:szCs w:val="16"/>
        </w:rPr>
      </w:pPr>
    </w:p>
    <w:p w14:paraId="08ECD312" w14:textId="68D54341" w:rsidR="00C4695D" w:rsidRPr="00BF02FB" w:rsidRDefault="00C4695D" w:rsidP="00C4695D">
      <w:pPr>
        <w:spacing w:line="360" w:lineRule="auto"/>
        <w:jc w:val="both"/>
        <w:rPr>
          <w:rFonts w:ascii="Arial" w:hAnsi="Arial" w:cs="Arial"/>
          <w:sz w:val="16"/>
          <w:szCs w:val="16"/>
        </w:rPr>
      </w:pPr>
    </w:p>
    <w:p w14:paraId="5D168356" w14:textId="77777777" w:rsidR="00C4695D" w:rsidRDefault="00C4695D" w:rsidP="00473345">
      <w:pPr>
        <w:jc w:val="both"/>
        <w:rPr>
          <w:rFonts w:ascii="Arial" w:hAnsi="Arial" w:cs="Arial"/>
        </w:rPr>
      </w:pPr>
    </w:p>
    <w:p w14:paraId="30BD8E4A" w14:textId="73086DB1" w:rsidR="00C4695D" w:rsidRPr="00666D7C" w:rsidRDefault="00C4695D" w:rsidP="00473345">
      <w:pPr>
        <w:jc w:val="both"/>
        <w:rPr>
          <w:rFonts w:ascii="Arial" w:hAnsi="Arial" w:cs="Arial"/>
        </w:rPr>
      </w:pPr>
      <w:r>
        <w:rPr>
          <w:rFonts w:ascii="Arial" w:hAnsi="Arial" w:cs="Arial"/>
        </w:rPr>
        <w:t>Os programas de controle</w:t>
      </w:r>
    </w:p>
    <w:p w14:paraId="5FC7C5BD" w14:textId="4F912BA3" w:rsidR="003B434F" w:rsidRPr="003B434F" w:rsidRDefault="003B434F" w:rsidP="001A1238">
      <w:pPr>
        <w:spacing w:line="360" w:lineRule="auto"/>
        <w:jc w:val="both"/>
        <w:rPr>
          <w:rFonts w:ascii="Arial" w:hAnsi="Arial" w:cs="Arial"/>
        </w:rPr>
      </w:pPr>
    </w:p>
    <w:p w14:paraId="0DF9D913" w14:textId="070B7BA4" w:rsidR="003B434F" w:rsidRPr="003B434F" w:rsidRDefault="003B434F" w:rsidP="003B434F">
      <w:pPr>
        <w:spacing w:line="360" w:lineRule="auto"/>
        <w:ind w:firstLine="720"/>
        <w:jc w:val="both"/>
        <w:rPr>
          <w:rFonts w:ascii="Arial" w:hAnsi="Arial" w:cs="Arial"/>
        </w:rPr>
      </w:pPr>
      <w:r w:rsidRPr="003B434F">
        <w:rPr>
          <w:rFonts w:ascii="Arial" w:hAnsi="Arial" w:cs="Arial"/>
        </w:rPr>
        <w:t>Com os casos aumentando nas décadas de 1980 e 90</w:t>
      </w:r>
      <w:r w:rsidR="00806859">
        <w:rPr>
          <w:rFonts w:ascii="Arial" w:hAnsi="Arial" w:cs="Arial"/>
        </w:rPr>
        <w:t xml:space="preserve"> (SANTOS; AUGUSTO, 2005</w:t>
      </w:r>
      <w:r w:rsidR="00F00B4D">
        <w:rPr>
          <w:rFonts w:ascii="Arial" w:hAnsi="Arial" w:cs="Arial"/>
        </w:rPr>
        <w:t>)</w:t>
      </w:r>
      <w:r w:rsidRPr="003B434F">
        <w:rPr>
          <w:rFonts w:ascii="Arial" w:hAnsi="Arial" w:cs="Arial"/>
        </w:rPr>
        <w:t xml:space="preserve">, a dinâmica de planos emergenciais precipitaram o surgimento de um primeiro programa para erradicação do mosquito transmissor: o Plano Diretor de Erradicação do </w:t>
      </w:r>
      <w:r w:rsidRPr="003B434F">
        <w:rPr>
          <w:rFonts w:ascii="Arial" w:hAnsi="Arial" w:cs="Arial"/>
          <w:i/>
        </w:rPr>
        <w:t>Aedes aegypti</w:t>
      </w:r>
      <w:r w:rsidR="00806859">
        <w:rPr>
          <w:rFonts w:ascii="Arial" w:hAnsi="Arial" w:cs="Arial"/>
        </w:rPr>
        <w:t xml:space="preserve"> (PEAa) (BRASIL, 1996</w:t>
      </w:r>
      <w:r w:rsidRPr="003B434F">
        <w:rPr>
          <w:rFonts w:ascii="Arial" w:hAnsi="Arial" w:cs="Arial"/>
        </w:rPr>
        <w:t>).</w:t>
      </w:r>
    </w:p>
    <w:p w14:paraId="45097994" w14:textId="3AD4F3F2" w:rsidR="003B434F" w:rsidRDefault="003B434F" w:rsidP="003B434F">
      <w:pPr>
        <w:spacing w:line="360" w:lineRule="auto"/>
        <w:jc w:val="both"/>
        <w:rPr>
          <w:rFonts w:ascii="Arial" w:hAnsi="Arial" w:cs="Arial"/>
        </w:rPr>
      </w:pPr>
      <w:r w:rsidRPr="003B434F">
        <w:rPr>
          <w:rFonts w:ascii="Arial" w:hAnsi="Arial" w:cs="Arial"/>
        </w:rPr>
        <w:tab/>
        <w:t>Com o insucesso do seu objetivo principal, novos planos ou programas se sucederam: o Plano de Intensificação das Ações de Controle do Dengue (PIACD)</w:t>
      </w:r>
      <w:r w:rsidR="00806859">
        <w:rPr>
          <w:rFonts w:ascii="Arial" w:hAnsi="Arial" w:cs="Arial"/>
        </w:rPr>
        <w:t xml:space="preserve"> (BRASIL, 2001</w:t>
      </w:r>
      <w:r w:rsidR="00F00B4D">
        <w:rPr>
          <w:rFonts w:ascii="Arial" w:hAnsi="Arial" w:cs="Arial"/>
        </w:rPr>
        <w:t>)</w:t>
      </w:r>
      <w:r w:rsidRPr="003B434F">
        <w:rPr>
          <w:rFonts w:ascii="Arial" w:hAnsi="Arial" w:cs="Arial"/>
        </w:rPr>
        <w:t xml:space="preserve">, o Programa Nacional de Controle da Dengue (PNCD) </w:t>
      </w:r>
      <w:r w:rsidR="008A407D">
        <w:rPr>
          <w:rFonts w:ascii="Arial" w:hAnsi="Arial" w:cs="Arial"/>
        </w:rPr>
        <w:t>(BRASIL, 2002</w:t>
      </w:r>
      <w:r w:rsidR="00F00B4D">
        <w:rPr>
          <w:rFonts w:ascii="Arial" w:hAnsi="Arial" w:cs="Arial"/>
        </w:rPr>
        <w:t xml:space="preserve">) </w:t>
      </w:r>
      <w:r w:rsidRPr="003B434F">
        <w:rPr>
          <w:rFonts w:ascii="Arial" w:hAnsi="Arial" w:cs="Arial"/>
        </w:rPr>
        <w:t>até o último e atualmente implementado, o Diretrizes Nacionais para a Prevenção e Controle de Endemias da Dengue (DNPCED)</w:t>
      </w:r>
      <w:r w:rsidR="008A407D">
        <w:rPr>
          <w:rFonts w:ascii="Arial" w:hAnsi="Arial" w:cs="Arial"/>
        </w:rPr>
        <w:t xml:space="preserve"> (BRASIL, 2009</w:t>
      </w:r>
      <w:r w:rsidR="00F00B4D">
        <w:rPr>
          <w:rFonts w:ascii="Arial" w:hAnsi="Arial" w:cs="Arial"/>
        </w:rPr>
        <w:t>)</w:t>
      </w:r>
      <w:r w:rsidRPr="003B434F">
        <w:rPr>
          <w:rFonts w:ascii="Arial" w:hAnsi="Arial" w:cs="Arial"/>
        </w:rPr>
        <w:t>.</w:t>
      </w:r>
    </w:p>
    <w:p w14:paraId="15DCC497" w14:textId="77777777" w:rsidR="002E1861" w:rsidRDefault="002E1861" w:rsidP="003B434F">
      <w:pPr>
        <w:spacing w:line="360" w:lineRule="auto"/>
        <w:jc w:val="both"/>
        <w:rPr>
          <w:rFonts w:ascii="Arial" w:hAnsi="Arial" w:cs="Arial"/>
        </w:rPr>
      </w:pPr>
    </w:p>
    <w:p w14:paraId="1562292D" w14:textId="77777777" w:rsidR="002E1861" w:rsidRPr="003B434F" w:rsidRDefault="002E1861" w:rsidP="003B434F">
      <w:pPr>
        <w:spacing w:line="360" w:lineRule="auto"/>
        <w:jc w:val="both"/>
        <w:rPr>
          <w:rFonts w:ascii="Arial" w:hAnsi="Arial" w:cs="Arial"/>
        </w:rPr>
      </w:pPr>
    </w:p>
    <w:p w14:paraId="178A0E24" w14:textId="77777777" w:rsidR="003B434F" w:rsidRDefault="003B434F" w:rsidP="003B434F">
      <w:pPr>
        <w:spacing w:line="360" w:lineRule="auto"/>
        <w:jc w:val="both"/>
        <w:rPr>
          <w:rFonts w:ascii="Arial" w:hAnsi="Arial" w:cs="Arial"/>
        </w:rPr>
      </w:pPr>
      <w:r w:rsidRPr="003B434F">
        <w:rPr>
          <w:rFonts w:ascii="Arial" w:hAnsi="Arial" w:cs="Arial"/>
          <w:noProof/>
          <w:lang w:eastAsia="pt-BR"/>
        </w:rPr>
        <w:drawing>
          <wp:inline distT="0" distB="0" distL="0" distR="0" wp14:anchorId="7BAC1BFC" wp14:editId="14BA9214">
            <wp:extent cx="5270500" cy="14484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0" cy="1448405"/>
                    </a:xfrm>
                    <a:prstGeom prst="rect">
                      <a:avLst/>
                    </a:prstGeom>
                    <a:noFill/>
                    <a:ln>
                      <a:noFill/>
                    </a:ln>
                  </pic:spPr>
                </pic:pic>
              </a:graphicData>
            </a:graphic>
          </wp:inline>
        </w:drawing>
      </w:r>
    </w:p>
    <w:p w14:paraId="316FF292" w14:textId="5FE77C42" w:rsidR="00C4695D" w:rsidRPr="003B434F" w:rsidRDefault="00F926FA" w:rsidP="00C4695D">
      <w:pPr>
        <w:spacing w:line="360" w:lineRule="auto"/>
        <w:jc w:val="both"/>
        <w:rPr>
          <w:rFonts w:ascii="Arial" w:hAnsi="Arial" w:cs="Arial"/>
        </w:rPr>
      </w:pPr>
      <w:r>
        <w:rPr>
          <w:rFonts w:ascii="Arial" w:hAnsi="Arial" w:cs="Arial"/>
        </w:rPr>
        <w:t>Figura 5</w:t>
      </w:r>
      <w:r w:rsidR="00C4695D" w:rsidRPr="003B434F">
        <w:rPr>
          <w:rFonts w:ascii="Arial" w:hAnsi="Arial" w:cs="Arial"/>
        </w:rPr>
        <w:t>. Linha do tempo com os planos ou programas para controle da dengue no Brasil, a partir da epidemia de 1986, no Rio de Janeiro.</w:t>
      </w:r>
    </w:p>
    <w:p w14:paraId="636193CC" w14:textId="77777777" w:rsidR="00C4695D" w:rsidRDefault="00C4695D" w:rsidP="003B434F">
      <w:pPr>
        <w:spacing w:line="360" w:lineRule="auto"/>
        <w:jc w:val="both"/>
        <w:rPr>
          <w:rFonts w:ascii="Arial" w:hAnsi="Arial" w:cs="Arial"/>
        </w:rPr>
      </w:pPr>
    </w:p>
    <w:p w14:paraId="27B63C79" w14:textId="6CCA6993" w:rsidR="00666D7C" w:rsidRPr="003B434F" w:rsidRDefault="002E1861" w:rsidP="00666D7C">
      <w:pPr>
        <w:spacing w:line="360" w:lineRule="auto"/>
        <w:jc w:val="both"/>
        <w:rPr>
          <w:rFonts w:ascii="Arial" w:hAnsi="Arial" w:cs="Arial"/>
        </w:rPr>
      </w:pPr>
      <w:r>
        <w:rPr>
          <w:rFonts w:ascii="Arial" w:hAnsi="Arial" w:cs="Arial"/>
        </w:rPr>
        <w:tab/>
        <w:t>Com base nos objetivos centrais dos progr</w:t>
      </w:r>
      <w:r w:rsidR="00666D7C">
        <w:rPr>
          <w:rFonts w:ascii="Arial" w:hAnsi="Arial" w:cs="Arial"/>
        </w:rPr>
        <w:t xml:space="preserve">amas, eles </w:t>
      </w:r>
      <w:r w:rsidR="00D95B91">
        <w:rPr>
          <w:rFonts w:ascii="Arial" w:hAnsi="Arial" w:cs="Arial"/>
        </w:rPr>
        <w:t>realmente falharam</w:t>
      </w:r>
      <w:r w:rsidR="00666D7C">
        <w:rPr>
          <w:rFonts w:ascii="Arial" w:hAnsi="Arial" w:cs="Arial"/>
        </w:rPr>
        <w:t xml:space="preserve">? Esses objetivos </w:t>
      </w:r>
      <w:r w:rsidR="00D95B91">
        <w:rPr>
          <w:rFonts w:ascii="Arial" w:hAnsi="Arial" w:cs="Arial"/>
        </w:rPr>
        <w:t xml:space="preserve">não </w:t>
      </w:r>
      <w:r w:rsidR="00666D7C">
        <w:rPr>
          <w:rFonts w:ascii="Arial" w:hAnsi="Arial" w:cs="Arial"/>
        </w:rPr>
        <w:t xml:space="preserve">foram cumpridos, ainda que parcialmente? </w:t>
      </w:r>
    </w:p>
    <w:p w14:paraId="34FB607B" w14:textId="77777777" w:rsidR="002E1861" w:rsidRPr="003B434F" w:rsidRDefault="002E1861" w:rsidP="003B434F">
      <w:pPr>
        <w:spacing w:line="360" w:lineRule="auto"/>
        <w:jc w:val="both"/>
        <w:rPr>
          <w:rFonts w:ascii="Arial" w:hAnsi="Arial" w:cs="Arial"/>
        </w:rPr>
      </w:pPr>
    </w:p>
    <w:p w14:paraId="68E00FE7" w14:textId="0E1A1F2A" w:rsidR="002E1861" w:rsidRDefault="00C4695D" w:rsidP="002E1861">
      <w:pPr>
        <w:spacing w:line="360" w:lineRule="auto"/>
        <w:rPr>
          <w:rFonts w:ascii="Arial" w:hAnsi="Arial"/>
        </w:rPr>
      </w:pPr>
      <w:r>
        <w:rPr>
          <w:rFonts w:ascii="Arial" w:hAnsi="Arial"/>
        </w:rPr>
        <w:t>Material e m</w:t>
      </w:r>
      <w:r w:rsidR="002E1861">
        <w:rPr>
          <w:rFonts w:ascii="Arial" w:hAnsi="Arial"/>
        </w:rPr>
        <w:t>étodos</w:t>
      </w:r>
    </w:p>
    <w:p w14:paraId="76CF00A2" w14:textId="00E23D23" w:rsidR="002E1861" w:rsidRDefault="00666D7C" w:rsidP="002E1861">
      <w:pPr>
        <w:spacing w:line="360" w:lineRule="auto"/>
        <w:rPr>
          <w:rFonts w:ascii="Arial" w:hAnsi="Arial"/>
        </w:rPr>
      </w:pPr>
      <w:r>
        <w:rPr>
          <w:rFonts w:ascii="Arial" w:hAnsi="Arial"/>
        </w:rPr>
        <w:tab/>
      </w:r>
    </w:p>
    <w:p w14:paraId="0FCB783A" w14:textId="74005ADA" w:rsidR="003B434F" w:rsidRDefault="00666D7C" w:rsidP="00666D7C">
      <w:pPr>
        <w:spacing w:line="360" w:lineRule="auto"/>
        <w:jc w:val="both"/>
        <w:rPr>
          <w:rFonts w:ascii="Arial" w:hAnsi="Arial"/>
        </w:rPr>
      </w:pPr>
      <w:r>
        <w:rPr>
          <w:rFonts w:ascii="Arial" w:hAnsi="Arial"/>
        </w:rPr>
        <w:tab/>
        <w:t xml:space="preserve">A metodologia desenvolvida no presente trabalho consiste em analisar os objetivos de cada um dos programas de controle da dengue no Brasil e cruzá-los com os dados epidemiológicos disponíveis. Desse cruzamento de dados, pretende-se avaliar se os objetivos preconizados nos documentos foram </w:t>
      </w:r>
      <w:r w:rsidR="00941D8A">
        <w:rPr>
          <w:rFonts w:ascii="Arial" w:hAnsi="Arial"/>
        </w:rPr>
        <w:t>contemplados ou não.</w:t>
      </w:r>
    </w:p>
    <w:p w14:paraId="7F3AA222" w14:textId="61494546" w:rsidR="00BB7CB7" w:rsidRPr="00666D7C" w:rsidRDefault="00BB7CB7" w:rsidP="00666D7C">
      <w:pPr>
        <w:spacing w:line="360" w:lineRule="auto"/>
        <w:jc w:val="both"/>
        <w:rPr>
          <w:rFonts w:ascii="Arial" w:hAnsi="Arial"/>
        </w:rPr>
      </w:pPr>
      <w:r>
        <w:rPr>
          <w:rFonts w:ascii="Arial" w:hAnsi="Arial"/>
        </w:rPr>
        <w:tab/>
        <w:t>As curvas de tendência</w:t>
      </w:r>
      <w:r w:rsidR="00BD2A28">
        <w:rPr>
          <w:rFonts w:ascii="Arial" w:hAnsi="Arial"/>
        </w:rPr>
        <w:t xml:space="preserve"> foram obtidas por programas de análise estatística incorporados em softwares de produção de planilhas de dados.</w:t>
      </w:r>
    </w:p>
    <w:p w14:paraId="24E8E33C" w14:textId="77777777" w:rsidR="002E1861" w:rsidRDefault="002E1861" w:rsidP="003B434F">
      <w:pPr>
        <w:spacing w:line="360" w:lineRule="auto"/>
        <w:jc w:val="both"/>
        <w:rPr>
          <w:rFonts w:ascii="Arial" w:hAnsi="Arial" w:cs="Arial"/>
        </w:rPr>
      </w:pPr>
    </w:p>
    <w:p w14:paraId="068730CE" w14:textId="0B67FD25" w:rsidR="002E1861" w:rsidRPr="003B434F" w:rsidRDefault="002E1861" w:rsidP="003B434F">
      <w:pPr>
        <w:spacing w:line="360" w:lineRule="auto"/>
        <w:jc w:val="both"/>
        <w:rPr>
          <w:rFonts w:ascii="Arial" w:hAnsi="Arial" w:cs="Arial"/>
        </w:rPr>
      </w:pPr>
      <w:r>
        <w:rPr>
          <w:rFonts w:ascii="Arial" w:hAnsi="Arial" w:cs="Arial"/>
        </w:rPr>
        <w:t xml:space="preserve">Resultados </w:t>
      </w:r>
    </w:p>
    <w:p w14:paraId="71E8614B" w14:textId="77777777" w:rsidR="00941D8A" w:rsidRPr="003B434F" w:rsidRDefault="00941D8A" w:rsidP="003B434F">
      <w:pPr>
        <w:spacing w:line="360" w:lineRule="auto"/>
        <w:jc w:val="both"/>
        <w:rPr>
          <w:rFonts w:ascii="Arial" w:hAnsi="Arial" w:cs="Arial"/>
        </w:rPr>
      </w:pPr>
    </w:p>
    <w:p w14:paraId="3C8C5013" w14:textId="0BB4DEEB" w:rsidR="003B434F" w:rsidRDefault="00F00B4D" w:rsidP="003B434F">
      <w:pPr>
        <w:spacing w:line="360" w:lineRule="auto"/>
        <w:jc w:val="both"/>
        <w:rPr>
          <w:rFonts w:ascii="Arial" w:hAnsi="Arial"/>
        </w:rPr>
      </w:pPr>
      <w:r>
        <w:rPr>
          <w:rFonts w:ascii="Arial" w:hAnsi="Arial"/>
        </w:rPr>
        <w:tab/>
        <w:t>A relação entre a introdução de programas governamentais e a incidência da doen</w:t>
      </w:r>
      <w:r w:rsidR="00941D8A">
        <w:rPr>
          <w:rFonts w:ascii="Arial" w:hAnsi="Arial"/>
        </w:rPr>
        <w:t>ça pode ser observada a seguir que se refere</w:t>
      </w:r>
      <w:r w:rsidR="003B434F">
        <w:rPr>
          <w:rFonts w:ascii="Arial" w:hAnsi="Arial"/>
        </w:rPr>
        <w:t xml:space="preserve"> ao número de casos totais de 1</w:t>
      </w:r>
      <w:r>
        <w:rPr>
          <w:rFonts w:ascii="Arial" w:hAnsi="Arial"/>
        </w:rPr>
        <w:t>990 a 2013 (até outubro)</w:t>
      </w:r>
      <w:r w:rsidR="00F926FA">
        <w:rPr>
          <w:rFonts w:ascii="Arial" w:hAnsi="Arial"/>
        </w:rPr>
        <w:t xml:space="preserve"> (fig.6</w:t>
      </w:r>
      <w:r w:rsidR="00941D8A">
        <w:rPr>
          <w:rFonts w:ascii="Arial" w:hAnsi="Arial"/>
        </w:rPr>
        <w:t>)</w:t>
      </w:r>
      <w:r w:rsidR="003B434F">
        <w:rPr>
          <w:rFonts w:ascii="Arial" w:hAnsi="Arial"/>
        </w:rPr>
        <w:t>. Foi feita uma superposição da curva obtida com a publicação dos programas nacionais em seus respectivos anos. O objetivo é o de avaliar o real impacto na incidência da doença das mudanças de estratégia do governo no combate à doença.</w:t>
      </w:r>
    </w:p>
    <w:p w14:paraId="084A8080" w14:textId="77777777" w:rsidR="00941D8A" w:rsidRDefault="00941D8A" w:rsidP="00941D8A">
      <w:pPr>
        <w:spacing w:line="360" w:lineRule="auto"/>
        <w:jc w:val="both"/>
        <w:rPr>
          <w:rFonts w:ascii="Arial" w:hAnsi="Arial"/>
          <w:sz w:val="20"/>
        </w:rPr>
      </w:pPr>
    </w:p>
    <w:p w14:paraId="6DE8CD3B" w14:textId="77777777" w:rsidR="003B434F" w:rsidRDefault="003B434F" w:rsidP="003B434F">
      <w:pPr>
        <w:spacing w:line="360" w:lineRule="auto"/>
        <w:jc w:val="both"/>
        <w:rPr>
          <w:rFonts w:ascii="Arial" w:hAnsi="Arial"/>
        </w:rPr>
      </w:pPr>
    </w:p>
    <w:p w14:paraId="17163298" w14:textId="77777777" w:rsidR="003B434F" w:rsidRDefault="003B434F" w:rsidP="003B434F">
      <w:pPr>
        <w:spacing w:line="360" w:lineRule="auto"/>
        <w:rPr>
          <w:rFonts w:ascii="Arial" w:hAnsi="Arial"/>
        </w:rPr>
      </w:pPr>
    </w:p>
    <w:p w14:paraId="499FA2E5" w14:textId="5B59B198" w:rsidR="003B434F" w:rsidRDefault="003B434F" w:rsidP="003B434F">
      <w:pPr>
        <w:spacing w:line="360" w:lineRule="auto"/>
        <w:jc w:val="center"/>
        <w:rPr>
          <w:rFonts w:ascii="Arial" w:hAnsi="Arial"/>
        </w:rPr>
      </w:pPr>
      <w:r>
        <w:rPr>
          <w:rFonts w:ascii="Arial" w:hAnsi="Arial"/>
          <w:noProof/>
          <w:lang w:eastAsia="pt-BR"/>
        </w:rPr>
        <mc:AlternateContent>
          <mc:Choice Requires="wps">
            <w:drawing>
              <wp:anchor distT="0" distB="0" distL="114300" distR="114300" simplePos="0" relativeHeight="251659264" behindDoc="0" locked="0" layoutInCell="1" allowOverlap="1" wp14:anchorId="50F85903" wp14:editId="627BB7E2">
                <wp:simplePos x="0" y="0"/>
                <wp:positionH relativeFrom="column">
                  <wp:posOffset>-832485</wp:posOffset>
                </wp:positionH>
                <wp:positionV relativeFrom="paragraph">
                  <wp:posOffset>1449070</wp:posOffset>
                </wp:positionV>
                <wp:extent cx="1999615" cy="228600"/>
                <wp:effectExtent l="0" t="0" r="6032" b="0"/>
                <wp:wrapSquare wrapText="bothSides"/>
                <wp:docPr id="40" name="Text Box 40"/>
                <wp:cNvGraphicFramePr/>
                <a:graphic xmlns:a="http://schemas.openxmlformats.org/drawingml/2006/main">
                  <a:graphicData uri="http://schemas.microsoft.com/office/word/2010/wordprocessingShape">
                    <wps:wsp>
                      <wps:cNvSpPr txBox="1"/>
                      <wps:spPr>
                        <a:xfrm rot="16200000">
                          <a:off x="0" y="0"/>
                          <a:ext cx="1999615"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26C3E69" w14:textId="77777777" w:rsidR="00ED29BF" w:rsidRDefault="00ED29BF" w:rsidP="003B434F">
                            <w:r>
                              <w:t>Número de casos de dengue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F85903" id="_x0000_t202" coordsize="21600,21600" o:spt="202" path="m0,0l0,21600,21600,21600,21600,0xe">
                <v:stroke joinstyle="miter"/>
                <v:path gradientshapeok="t" o:connecttype="rect"/>
              </v:shapetype>
              <v:shape id="Text Box 40" o:spid="_x0000_s1026" type="#_x0000_t202" style="position:absolute;left:0;text-align:left;margin-left:-65.55pt;margin-top:114.1pt;width:157.45pt;height:18pt;rotation:-90;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sSJNdUCAAAdBgAADgAAAGRycy9lMm9Eb2MueG1srFTfb9owEH6ftP/B8jtNgoCWqKFKqZgmVW21&#10;duqzcRyIltiW7ULYtP99nx1CKdvDOi0P0fnu8/nuux+XV21Tk40wtlIyo8lZTImQXBWVXGX069Ni&#10;cEGJdUwWrFZSZHQnLL2affxwudWpGKq1qgthCJxIm251RtfO6TSKLF+LhtkzpYWEsVSmYQ5Hs4oK&#10;w7bw3tTRMI4n0VaZQhvFhbXQ3nRGOgv+y1Jwd1+WVjhSZxSxufA34b/0/2h2ydKVYXpd8X0Y7B+i&#10;aFgl8ejB1Q1zjLyY6jdXTcWNsqp0Z1w1kSrLiouQA7JJ4pNsHtdMi5ALyLH6QJP9f2753ebBkKrI&#10;6Aj0SNagRk+ideRatQQq8LPVNgXsUQPoWuhR515vofRpt6VpiFGgN5mgLPgCG8iPAA7PuwPZ3jn3&#10;PqbT6SQZU8JhGw4vJriD16LOmXeqjXWfhGqIFzJqUMzglW1ureugPcTDpVpUdR0KWss3CvjsNCJ0&#10;RHebpYgEokf6mEK1fszH58P8fDwdTPJxMhgl8cUgz+Ph4GaRx3k8Wsyno+ufiKJhySjdom80us4T&#10;Bl4WNVvta+TNf1ekhvE3LZ0kUWimLj84DpT0oUa+GB3pQXK7WvgEavlFlChjINsrwgCJeW3IhqH1&#10;GedCulC2QAbQHlWCsPdc3OMDZYHK91zuyO9fVtIdLjeVVCaU9iTs4lsfctnhQcZR3l507bIFV15c&#10;qmKHHg1tiJazmi8qdM4ts+6BGYw1lFhV7h6/slbbjKq9RMlame9/0ns8CgkrJb7cGZXYY5TUnyWm&#10;cJqM/Ni4cBihdXAwx5blsUW+NHOFYiQhtiB6vKt7sTSqecY+y/2bMDHJ8XJGXS/OXbe6sA+5yPMA&#10;wh7RzN3KR829a18bPxVP7TMzej86Dv1zp/p1wtKTCeqw/qZU+YtTZRXG65XTPe3YQaEb9/vSL7nj&#10;c0C9bvXZLwAAAP//AwBQSwMEFAAGAAgAAAAhALiq2PLaAAAABwEAAA8AAABkcnMvZG93bnJldi54&#10;bWxMjsFOwzAQRO9I/IO1SNyoEwglCnEqisQRQVMkrtvYxKHxOrLdNv17lhOcRqMZzbx6NbtRHE2I&#10;gycF+SIDYajzeqBewcf25aYEEROSxtGTUXA2EVbN5UWNlfYn2phjm3rBIxQrVGBTmiopY2eNw7jw&#10;kyHOvnxwmNiGXuqAJx53o7zNsqV0OBA/WJzMszXdvj04Bfdv4d3O6z226+03bc455f71U6nrq/np&#10;EUQyc/orwy8+o0PDTDt/IB3FqKAsuMhSPoDguCjY71izuyXIppb/+ZsfAAAA//8DAFBLAQItABQA&#10;BgAIAAAAIQDkmcPA+wAAAOEBAAATAAAAAAAAAAAAAAAAAAAAAABbQ29udGVudF9UeXBlc10ueG1s&#10;UEsBAi0AFAAGAAgAAAAhACOyauHXAAAAlAEAAAsAAAAAAAAAAAAAAAAALAEAAF9yZWxzLy5yZWxz&#10;UEsBAi0AFAAGAAgAAAAhAC7EiTXVAgAAHQYAAA4AAAAAAAAAAAAAAAAALAIAAGRycy9lMm9Eb2Mu&#10;eG1sUEsBAi0AFAAGAAgAAAAhALiq2PLaAAAABwEAAA8AAAAAAAAAAAAAAAAALQUAAGRycy9kb3du&#10;cmV2LnhtbFBLBQYAAAAABAAEAPMAAAA0BgAAAAA=&#10;" filled="f" stroked="f">
                <v:textbox>
                  <w:txbxContent>
                    <w:p w14:paraId="426C3E69" w14:textId="77777777" w:rsidR="00ED29BF" w:rsidRDefault="00ED29BF" w:rsidP="003B434F">
                      <w:r>
                        <w:t>Número de casos de dengue</w:t>
                      </w:r>
                    </w:p>
                  </w:txbxContent>
                </v:textbox>
                <w10:wrap type="square"/>
              </v:shape>
            </w:pict>
          </mc:Fallback>
        </mc:AlternateContent>
      </w:r>
      <w:r w:rsidR="006A602B" w:rsidRPr="006A602B">
        <w:rPr>
          <w:noProof/>
          <w:lang w:eastAsia="pt-BR"/>
        </w:rPr>
        <w:t xml:space="preserve"> </w:t>
      </w:r>
      <w:r w:rsidR="00107190">
        <w:rPr>
          <w:noProof/>
          <w:lang w:eastAsia="pt-BR"/>
        </w:rPr>
        <w:drawing>
          <wp:inline distT="0" distB="0" distL="0" distR="0" wp14:anchorId="1AFEFFAB" wp14:editId="0569850B">
            <wp:extent cx="4677864" cy="4648926"/>
            <wp:effectExtent l="0" t="0" r="21590" b="24765"/>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B97D327" w14:textId="31679ACD" w:rsidR="00C4695D" w:rsidRPr="00171F43" w:rsidRDefault="00F926FA" w:rsidP="00171F43">
      <w:pPr>
        <w:spacing w:line="360" w:lineRule="auto"/>
        <w:jc w:val="both"/>
        <w:rPr>
          <w:rFonts w:ascii="Arial" w:hAnsi="Arial"/>
          <w:sz w:val="20"/>
        </w:rPr>
      </w:pPr>
      <w:r>
        <w:rPr>
          <w:rFonts w:ascii="Arial" w:hAnsi="Arial"/>
          <w:sz w:val="20"/>
        </w:rPr>
        <w:t>Figura 6</w:t>
      </w:r>
      <w:r w:rsidR="00C4695D" w:rsidRPr="006C79AB">
        <w:rPr>
          <w:rFonts w:ascii="Arial" w:hAnsi="Arial"/>
          <w:sz w:val="20"/>
        </w:rPr>
        <w:t xml:space="preserve"> – Número de casos de dengue no Brasil e os anos de publicação dos planos ou programas nacionais de combate à dengue.</w:t>
      </w:r>
    </w:p>
    <w:p w14:paraId="04F85942" w14:textId="77777777" w:rsidR="003B434F" w:rsidRPr="006C79AB" w:rsidRDefault="003B434F" w:rsidP="003B434F">
      <w:pPr>
        <w:spacing w:line="360" w:lineRule="auto"/>
        <w:rPr>
          <w:rFonts w:ascii="Arial" w:hAnsi="Arial"/>
          <w:sz w:val="16"/>
          <w:szCs w:val="16"/>
        </w:rPr>
      </w:pPr>
      <w:r w:rsidRPr="006C79AB">
        <w:rPr>
          <w:rFonts w:ascii="Arial" w:hAnsi="Arial"/>
          <w:sz w:val="16"/>
          <w:szCs w:val="16"/>
        </w:rPr>
        <w:t>Fonte: SES/SINAN</w:t>
      </w:r>
    </w:p>
    <w:p w14:paraId="5D23D816" w14:textId="77777777" w:rsidR="003B434F" w:rsidRDefault="003B434F" w:rsidP="003B434F">
      <w:pPr>
        <w:spacing w:line="360" w:lineRule="auto"/>
        <w:rPr>
          <w:rFonts w:ascii="Arial" w:hAnsi="Arial"/>
        </w:rPr>
      </w:pPr>
    </w:p>
    <w:p w14:paraId="46CB7909" w14:textId="781559FB" w:rsidR="003B434F" w:rsidRDefault="003B434F" w:rsidP="003B434F">
      <w:pPr>
        <w:spacing w:line="360" w:lineRule="auto"/>
        <w:jc w:val="both"/>
        <w:rPr>
          <w:rFonts w:ascii="Arial" w:hAnsi="Arial"/>
        </w:rPr>
      </w:pPr>
      <w:r>
        <w:rPr>
          <w:rFonts w:ascii="Arial" w:hAnsi="Arial"/>
        </w:rPr>
        <w:tab/>
      </w:r>
      <w:r w:rsidR="00F00B4D">
        <w:rPr>
          <w:rFonts w:ascii="Arial" w:hAnsi="Arial"/>
        </w:rPr>
        <w:t xml:space="preserve">A </w:t>
      </w:r>
      <w:r w:rsidR="00941D8A">
        <w:rPr>
          <w:rFonts w:ascii="Arial" w:hAnsi="Arial"/>
        </w:rPr>
        <w:t>apresentação</w:t>
      </w:r>
      <w:r w:rsidR="00F00B4D">
        <w:rPr>
          <w:rFonts w:ascii="Arial" w:hAnsi="Arial"/>
        </w:rPr>
        <w:t xml:space="preserve"> de novo</w:t>
      </w:r>
      <w:r w:rsidR="00941D8A">
        <w:rPr>
          <w:rFonts w:ascii="Arial" w:hAnsi="Arial"/>
        </w:rPr>
        <w:t>s</w:t>
      </w:r>
      <w:r w:rsidR="00F00B4D">
        <w:rPr>
          <w:rFonts w:ascii="Arial" w:hAnsi="Arial"/>
        </w:rPr>
        <w:t xml:space="preserve"> programa</w:t>
      </w:r>
      <w:r w:rsidR="00941D8A">
        <w:rPr>
          <w:rFonts w:ascii="Arial" w:hAnsi="Arial"/>
        </w:rPr>
        <w:t>s</w:t>
      </w:r>
      <w:r w:rsidR="00F00B4D">
        <w:rPr>
          <w:rFonts w:ascii="Arial" w:hAnsi="Arial"/>
        </w:rPr>
        <w:t xml:space="preserve"> era uma tentativa de deter o avanço da dengue. Como normativa, sob forma de objetivos, cada um deles propunha seus desafios, suas naturezas e seus destinos. Com base n</w:t>
      </w:r>
      <w:r w:rsidR="00D214AA">
        <w:rPr>
          <w:rFonts w:ascii="Arial" w:hAnsi="Arial"/>
        </w:rPr>
        <w:t>o apresentado em cada documento</w:t>
      </w:r>
      <w:r w:rsidR="00F00B4D">
        <w:rPr>
          <w:rFonts w:ascii="Arial" w:hAnsi="Arial"/>
        </w:rPr>
        <w:t>, foi feita a</w:t>
      </w:r>
      <w:r>
        <w:rPr>
          <w:rFonts w:ascii="Arial" w:hAnsi="Arial"/>
        </w:rPr>
        <w:t xml:space="preserve"> análise abaixo</w:t>
      </w:r>
      <w:r w:rsidR="00F00B4D">
        <w:rPr>
          <w:rFonts w:ascii="Arial" w:hAnsi="Arial"/>
        </w:rPr>
        <w:t xml:space="preserve">, que </w:t>
      </w:r>
      <w:r>
        <w:rPr>
          <w:rFonts w:ascii="Arial" w:hAnsi="Arial"/>
        </w:rPr>
        <w:t xml:space="preserve">indica </w:t>
      </w:r>
      <w:r w:rsidR="00F00B4D">
        <w:rPr>
          <w:rFonts w:ascii="Arial" w:hAnsi="Arial"/>
        </w:rPr>
        <w:t xml:space="preserve">seus </w:t>
      </w:r>
      <w:r>
        <w:rPr>
          <w:rFonts w:ascii="Arial" w:hAnsi="Arial"/>
        </w:rPr>
        <w:t>objetivos, quais foram alcançados</w:t>
      </w:r>
      <w:r w:rsidR="00F00B4D">
        <w:rPr>
          <w:rFonts w:ascii="Arial" w:hAnsi="Arial"/>
        </w:rPr>
        <w:t>, além de</w:t>
      </w:r>
      <w:r>
        <w:rPr>
          <w:rFonts w:ascii="Arial" w:hAnsi="Arial"/>
        </w:rPr>
        <w:t xml:space="preserve"> respectivos comentários (</w:t>
      </w:r>
      <w:r w:rsidR="00806859">
        <w:rPr>
          <w:rFonts w:ascii="Arial" w:hAnsi="Arial"/>
        </w:rPr>
        <w:t>Tabela</w:t>
      </w:r>
      <w:r>
        <w:rPr>
          <w:rFonts w:ascii="Arial" w:hAnsi="Arial"/>
        </w:rPr>
        <w:t xml:space="preserve"> 1). </w:t>
      </w:r>
    </w:p>
    <w:p w14:paraId="2D828012" w14:textId="77777777" w:rsidR="00941D8A" w:rsidRDefault="00941D8A" w:rsidP="003B434F">
      <w:pPr>
        <w:spacing w:line="360" w:lineRule="auto"/>
        <w:jc w:val="both"/>
        <w:rPr>
          <w:rFonts w:ascii="Arial" w:hAnsi="Arial"/>
        </w:rPr>
      </w:pPr>
    </w:p>
    <w:p w14:paraId="06EF1621" w14:textId="6D1F983F" w:rsidR="003B434F" w:rsidRPr="001016F3" w:rsidRDefault="00806859" w:rsidP="003B434F">
      <w:pPr>
        <w:spacing w:line="360" w:lineRule="auto"/>
        <w:jc w:val="both"/>
        <w:rPr>
          <w:rFonts w:ascii="Arial" w:hAnsi="Arial"/>
          <w:sz w:val="20"/>
          <w:szCs w:val="20"/>
        </w:rPr>
      </w:pPr>
      <w:r>
        <w:rPr>
          <w:rFonts w:ascii="Arial" w:hAnsi="Arial"/>
          <w:sz w:val="20"/>
          <w:szCs w:val="20"/>
        </w:rPr>
        <w:t>Tabela</w:t>
      </w:r>
      <w:r w:rsidR="00941D8A" w:rsidRPr="001016F3">
        <w:rPr>
          <w:rFonts w:ascii="Arial" w:hAnsi="Arial"/>
          <w:sz w:val="20"/>
          <w:szCs w:val="20"/>
        </w:rPr>
        <w:t xml:space="preserve"> 1 – Planos/Programas</w:t>
      </w:r>
      <w:r w:rsidR="001016F3" w:rsidRPr="001016F3">
        <w:rPr>
          <w:rFonts w:ascii="Arial" w:hAnsi="Arial"/>
          <w:sz w:val="20"/>
          <w:szCs w:val="20"/>
        </w:rPr>
        <w:t>, objetivos e justificativa de atingimento.</w:t>
      </w:r>
    </w:p>
    <w:tbl>
      <w:tblPr>
        <w:tblStyle w:val="Tabelacomgrade"/>
        <w:tblW w:w="8516" w:type="dxa"/>
        <w:tblLook w:val="04A0" w:firstRow="1" w:lastRow="0" w:firstColumn="1" w:lastColumn="0" w:noHBand="0" w:noVBand="1"/>
      </w:tblPr>
      <w:tblGrid>
        <w:gridCol w:w="1741"/>
        <w:gridCol w:w="1394"/>
        <w:gridCol w:w="1332"/>
        <w:gridCol w:w="1800"/>
        <w:gridCol w:w="2249"/>
      </w:tblGrid>
      <w:tr w:rsidR="00544EF3" w14:paraId="6961ED61" w14:textId="77777777" w:rsidTr="00544EF3">
        <w:tc>
          <w:tcPr>
            <w:tcW w:w="1741" w:type="dxa"/>
            <w:vAlign w:val="center"/>
          </w:tcPr>
          <w:p w14:paraId="1D30AAE2" w14:textId="77777777" w:rsidR="00544EF3" w:rsidRPr="006C79AB" w:rsidRDefault="00544EF3" w:rsidP="003B434F">
            <w:pPr>
              <w:spacing w:line="360" w:lineRule="auto"/>
              <w:jc w:val="center"/>
              <w:rPr>
                <w:rFonts w:ascii="Arial" w:hAnsi="Arial"/>
                <w:sz w:val="16"/>
                <w:szCs w:val="16"/>
              </w:rPr>
            </w:pPr>
            <w:r w:rsidRPr="006C79AB">
              <w:rPr>
                <w:rFonts w:ascii="Arial" w:hAnsi="Arial"/>
                <w:sz w:val="16"/>
                <w:szCs w:val="16"/>
              </w:rPr>
              <w:t>Planos/programas</w:t>
            </w:r>
          </w:p>
        </w:tc>
        <w:tc>
          <w:tcPr>
            <w:tcW w:w="1394" w:type="dxa"/>
            <w:vAlign w:val="center"/>
          </w:tcPr>
          <w:p w14:paraId="6F187119" w14:textId="77777777" w:rsidR="00544EF3" w:rsidRPr="006C79AB" w:rsidRDefault="00544EF3" w:rsidP="003B434F">
            <w:pPr>
              <w:spacing w:line="360" w:lineRule="auto"/>
              <w:jc w:val="center"/>
              <w:rPr>
                <w:rFonts w:ascii="Arial" w:hAnsi="Arial"/>
                <w:sz w:val="16"/>
                <w:szCs w:val="16"/>
              </w:rPr>
            </w:pPr>
            <w:r w:rsidRPr="006C79AB">
              <w:rPr>
                <w:rFonts w:ascii="Arial" w:hAnsi="Arial"/>
                <w:sz w:val="16"/>
                <w:szCs w:val="16"/>
              </w:rPr>
              <w:t>Objetivo principal</w:t>
            </w:r>
          </w:p>
        </w:tc>
        <w:tc>
          <w:tcPr>
            <w:tcW w:w="1332" w:type="dxa"/>
          </w:tcPr>
          <w:p w14:paraId="17B7B37C" w14:textId="77777777" w:rsidR="00544EF3" w:rsidRPr="006C79AB" w:rsidRDefault="00544EF3" w:rsidP="003B434F">
            <w:pPr>
              <w:spacing w:line="360" w:lineRule="auto"/>
              <w:jc w:val="center"/>
              <w:rPr>
                <w:rFonts w:ascii="Arial" w:hAnsi="Arial"/>
                <w:sz w:val="16"/>
                <w:szCs w:val="16"/>
              </w:rPr>
            </w:pPr>
            <w:r w:rsidRPr="006C79AB">
              <w:rPr>
                <w:rFonts w:ascii="Arial" w:hAnsi="Arial"/>
                <w:sz w:val="16"/>
                <w:szCs w:val="16"/>
              </w:rPr>
              <w:t>O objetivo principal foi atingido?</w:t>
            </w:r>
          </w:p>
        </w:tc>
        <w:tc>
          <w:tcPr>
            <w:tcW w:w="1800" w:type="dxa"/>
          </w:tcPr>
          <w:p w14:paraId="4C4969C0" w14:textId="4185E605" w:rsidR="00544EF3" w:rsidRDefault="00544EF3" w:rsidP="003B434F">
            <w:pPr>
              <w:spacing w:line="360" w:lineRule="auto"/>
              <w:jc w:val="center"/>
              <w:rPr>
                <w:rFonts w:ascii="Arial" w:hAnsi="Arial"/>
                <w:sz w:val="16"/>
                <w:szCs w:val="16"/>
              </w:rPr>
            </w:pPr>
            <w:r>
              <w:rPr>
                <w:rFonts w:ascii="Arial" w:hAnsi="Arial"/>
                <w:sz w:val="16"/>
                <w:szCs w:val="16"/>
              </w:rPr>
              <w:t>Preconiza o controle químico (com inseticidas)?</w:t>
            </w:r>
          </w:p>
        </w:tc>
        <w:tc>
          <w:tcPr>
            <w:tcW w:w="2249" w:type="dxa"/>
            <w:vAlign w:val="center"/>
          </w:tcPr>
          <w:p w14:paraId="7D6D68FF" w14:textId="6F9BEFBF" w:rsidR="00544EF3" w:rsidRPr="006C79AB" w:rsidRDefault="00544EF3" w:rsidP="003B434F">
            <w:pPr>
              <w:spacing w:line="360" w:lineRule="auto"/>
              <w:jc w:val="center"/>
              <w:rPr>
                <w:rFonts w:ascii="Arial" w:hAnsi="Arial"/>
                <w:sz w:val="16"/>
                <w:szCs w:val="16"/>
              </w:rPr>
            </w:pPr>
            <w:r>
              <w:rPr>
                <w:rFonts w:ascii="Arial" w:hAnsi="Arial"/>
                <w:sz w:val="16"/>
                <w:szCs w:val="16"/>
              </w:rPr>
              <w:t>Por quê?</w:t>
            </w:r>
          </w:p>
        </w:tc>
      </w:tr>
      <w:tr w:rsidR="00544EF3" w14:paraId="36186384" w14:textId="77777777" w:rsidTr="00544EF3">
        <w:tc>
          <w:tcPr>
            <w:tcW w:w="1741" w:type="dxa"/>
            <w:vAlign w:val="center"/>
          </w:tcPr>
          <w:p w14:paraId="6CDC8E0F" w14:textId="77777777" w:rsidR="00544EF3" w:rsidRPr="006C79AB" w:rsidRDefault="00544EF3" w:rsidP="003B434F">
            <w:pPr>
              <w:spacing w:line="360" w:lineRule="auto"/>
              <w:jc w:val="center"/>
              <w:rPr>
                <w:rFonts w:ascii="Arial" w:hAnsi="Arial"/>
                <w:sz w:val="16"/>
                <w:szCs w:val="16"/>
              </w:rPr>
            </w:pPr>
            <w:r w:rsidRPr="006C79AB">
              <w:rPr>
                <w:rFonts w:ascii="Arial" w:hAnsi="Arial"/>
                <w:sz w:val="16"/>
                <w:szCs w:val="16"/>
              </w:rPr>
              <w:t>PEAa</w:t>
            </w:r>
          </w:p>
        </w:tc>
        <w:tc>
          <w:tcPr>
            <w:tcW w:w="1394" w:type="dxa"/>
            <w:vAlign w:val="center"/>
          </w:tcPr>
          <w:p w14:paraId="6442BDE6" w14:textId="77777777" w:rsidR="00544EF3" w:rsidRPr="006C79AB" w:rsidRDefault="00544EF3" w:rsidP="003B434F">
            <w:pPr>
              <w:spacing w:line="360" w:lineRule="auto"/>
              <w:jc w:val="center"/>
              <w:rPr>
                <w:rFonts w:ascii="Arial" w:hAnsi="Arial"/>
                <w:sz w:val="16"/>
                <w:szCs w:val="16"/>
              </w:rPr>
            </w:pPr>
            <w:r w:rsidRPr="006C79AB">
              <w:rPr>
                <w:rFonts w:ascii="Arial" w:hAnsi="Arial" w:cs="Arial"/>
                <w:color w:val="000000" w:themeColor="text1"/>
                <w:sz w:val="16"/>
                <w:szCs w:val="16"/>
              </w:rPr>
              <w:t xml:space="preserve">Erradicar o </w:t>
            </w:r>
            <w:r w:rsidRPr="006C79AB">
              <w:rPr>
                <w:rFonts w:ascii="Arial" w:hAnsi="Arial" w:cs="Arial"/>
                <w:i/>
                <w:color w:val="000000" w:themeColor="text1"/>
                <w:sz w:val="16"/>
                <w:szCs w:val="16"/>
              </w:rPr>
              <w:t>Aedes aegypti</w:t>
            </w:r>
          </w:p>
        </w:tc>
        <w:tc>
          <w:tcPr>
            <w:tcW w:w="1332" w:type="dxa"/>
            <w:vAlign w:val="center"/>
          </w:tcPr>
          <w:p w14:paraId="6F7C027C" w14:textId="77777777" w:rsidR="00544EF3" w:rsidRPr="006C79AB" w:rsidRDefault="00544EF3" w:rsidP="003B434F">
            <w:pPr>
              <w:spacing w:line="360" w:lineRule="auto"/>
              <w:jc w:val="center"/>
              <w:rPr>
                <w:rFonts w:ascii="Arial" w:hAnsi="Arial"/>
                <w:sz w:val="16"/>
                <w:szCs w:val="16"/>
              </w:rPr>
            </w:pPr>
            <w:r w:rsidRPr="006C79AB">
              <w:rPr>
                <w:rFonts w:ascii="Arial" w:hAnsi="Arial"/>
                <w:sz w:val="16"/>
                <w:szCs w:val="16"/>
              </w:rPr>
              <w:t>Não</w:t>
            </w:r>
          </w:p>
        </w:tc>
        <w:tc>
          <w:tcPr>
            <w:tcW w:w="1800" w:type="dxa"/>
            <w:vAlign w:val="center"/>
          </w:tcPr>
          <w:p w14:paraId="15BFA9A2" w14:textId="65843B22" w:rsidR="00544EF3" w:rsidRPr="006C79AB" w:rsidRDefault="00544EF3" w:rsidP="00544EF3">
            <w:pPr>
              <w:spacing w:line="360" w:lineRule="auto"/>
              <w:jc w:val="center"/>
              <w:rPr>
                <w:rFonts w:ascii="Arial" w:hAnsi="Arial"/>
                <w:sz w:val="16"/>
                <w:szCs w:val="16"/>
              </w:rPr>
            </w:pPr>
            <w:r>
              <w:rPr>
                <w:rFonts w:ascii="Arial" w:hAnsi="Arial"/>
                <w:sz w:val="16"/>
                <w:szCs w:val="16"/>
              </w:rPr>
              <w:t>Sim</w:t>
            </w:r>
          </w:p>
        </w:tc>
        <w:tc>
          <w:tcPr>
            <w:tcW w:w="2249" w:type="dxa"/>
          </w:tcPr>
          <w:p w14:paraId="03783866" w14:textId="376AC2CB" w:rsidR="00544EF3" w:rsidRPr="006C79AB" w:rsidRDefault="00544EF3" w:rsidP="003B434F">
            <w:pPr>
              <w:spacing w:line="360" w:lineRule="auto"/>
              <w:jc w:val="center"/>
              <w:rPr>
                <w:rFonts w:ascii="Arial" w:hAnsi="Arial"/>
                <w:sz w:val="16"/>
                <w:szCs w:val="16"/>
              </w:rPr>
            </w:pPr>
            <w:r w:rsidRPr="006C79AB">
              <w:rPr>
                <w:rFonts w:ascii="Arial" w:hAnsi="Arial"/>
                <w:sz w:val="16"/>
                <w:szCs w:val="16"/>
              </w:rPr>
              <w:t xml:space="preserve">O </w:t>
            </w:r>
            <w:r w:rsidRPr="006C79AB">
              <w:rPr>
                <w:rFonts w:ascii="Arial" w:hAnsi="Arial"/>
                <w:i/>
                <w:sz w:val="16"/>
                <w:szCs w:val="16"/>
              </w:rPr>
              <w:t>Aedes aegypti</w:t>
            </w:r>
            <w:r w:rsidRPr="006C79AB">
              <w:rPr>
                <w:rFonts w:ascii="Arial" w:hAnsi="Arial"/>
                <w:sz w:val="16"/>
                <w:szCs w:val="16"/>
              </w:rPr>
              <w:t xml:space="preserve"> nunca mais foi erradicado no Brasil, estando presente até o momento, em grande quantidade</w:t>
            </w:r>
          </w:p>
        </w:tc>
      </w:tr>
      <w:tr w:rsidR="00544EF3" w14:paraId="2BBFE86B" w14:textId="77777777" w:rsidTr="00992FA3">
        <w:tc>
          <w:tcPr>
            <w:tcW w:w="1741" w:type="dxa"/>
            <w:vAlign w:val="center"/>
          </w:tcPr>
          <w:p w14:paraId="60AE9D36" w14:textId="77777777" w:rsidR="00544EF3" w:rsidRPr="006C79AB" w:rsidRDefault="00544EF3" w:rsidP="003B434F">
            <w:pPr>
              <w:spacing w:line="360" w:lineRule="auto"/>
              <w:jc w:val="center"/>
              <w:rPr>
                <w:rFonts w:ascii="Arial" w:hAnsi="Arial"/>
                <w:sz w:val="16"/>
                <w:szCs w:val="16"/>
              </w:rPr>
            </w:pPr>
            <w:r w:rsidRPr="006C79AB">
              <w:rPr>
                <w:rFonts w:ascii="Arial" w:hAnsi="Arial"/>
                <w:sz w:val="16"/>
                <w:szCs w:val="16"/>
              </w:rPr>
              <w:t>PIACD</w:t>
            </w:r>
          </w:p>
        </w:tc>
        <w:tc>
          <w:tcPr>
            <w:tcW w:w="1394" w:type="dxa"/>
            <w:vAlign w:val="center"/>
          </w:tcPr>
          <w:p w14:paraId="25D20DCA" w14:textId="77777777" w:rsidR="00544EF3" w:rsidRPr="006C79AB" w:rsidRDefault="00544EF3" w:rsidP="003B434F">
            <w:pPr>
              <w:spacing w:line="360" w:lineRule="auto"/>
              <w:jc w:val="center"/>
              <w:rPr>
                <w:rFonts w:ascii="Arial" w:hAnsi="Arial"/>
                <w:sz w:val="16"/>
                <w:szCs w:val="16"/>
              </w:rPr>
            </w:pPr>
            <w:r w:rsidRPr="006C79AB">
              <w:rPr>
                <w:rFonts w:ascii="Arial" w:hAnsi="Arial" w:cs="Arial"/>
                <w:color w:val="000000" w:themeColor="text1"/>
                <w:sz w:val="16"/>
                <w:szCs w:val="16"/>
              </w:rPr>
              <w:t xml:space="preserve">reduzir a incidência da dengue, reduzir a letalidade de FHD e reduzir a infestação de </w:t>
            </w:r>
            <w:r w:rsidRPr="006C79AB">
              <w:rPr>
                <w:rFonts w:ascii="Arial" w:hAnsi="Arial" w:cs="Arial"/>
                <w:i/>
                <w:color w:val="000000" w:themeColor="text1"/>
                <w:sz w:val="16"/>
                <w:szCs w:val="16"/>
              </w:rPr>
              <w:t>Aedes aegypti</w:t>
            </w:r>
          </w:p>
        </w:tc>
        <w:tc>
          <w:tcPr>
            <w:tcW w:w="1332" w:type="dxa"/>
            <w:vAlign w:val="center"/>
          </w:tcPr>
          <w:p w14:paraId="0667CAD0" w14:textId="77777777" w:rsidR="00544EF3" w:rsidRPr="006C79AB" w:rsidRDefault="00544EF3" w:rsidP="003B434F">
            <w:pPr>
              <w:spacing w:line="360" w:lineRule="auto"/>
              <w:jc w:val="center"/>
              <w:rPr>
                <w:rFonts w:ascii="Arial" w:hAnsi="Arial"/>
                <w:sz w:val="16"/>
                <w:szCs w:val="16"/>
              </w:rPr>
            </w:pPr>
            <w:r w:rsidRPr="006C79AB">
              <w:rPr>
                <w:rFonts w:ascii="Arial" w:hAnsi="Arial"/>
                <w:sz w:val="16"/>
                <w:szCs w:val="16"/>
              </w:rPr>
              <w:t>Não</w:t>
            </w:r>
          </w:p>
        </w:tc>
        <w:tc>
          <w:tcPr>
            <w:tcW w:w="1800" w:type="dxa"/>
            <w:vAlign w:val="center"/>
          </w:tcPr>
          <w:p w14:paraId="222685AF" w14:textId="0616777B" w:rsidR="00544EF3" w:rsidRPr="006C79AB" w:rsidRDefault="00544EF3" w:rsidP="003B434F">
            <w:pPr>
              <w:spacing w:line="360" w:lineRule="auto"/>
              <w:jc w:val="center"/>
              <w:rPr>
                <w:rFonts w:ascii="Arial" w:hAnsi="Arial"/>
                <w:sz w:val="16"/>
                <w:szCs w:val="16"/>
              </w:rPr>
            </w:pPr>
            <w:r>
              <w:rPr>
                <w:rFonts w:ascii="Arial" w:hAnsi="Arial"/>
                <w:sz w:val="16"/>
                <w:szCs w:val="16"/>
              </w:rPr>
              <w:t>Sim</w:t>
            </w:r>
          </w:p>
        </w:tc>
        <w:tc>
          <w:tcPr>
            <w:tcW w:w="2249" w:type="dxa"/>
          </w:tcPr>
          <w:p w14:paraId="56DC4B87" w14:textId="74DB750E" w:rsidR="00544EF3" w:rsidRPr="006C79AB" w:rsidRDefault="00544EF3" w:rsidP="003B434F">
            <w:pPr>
              <w:spacing w:line="360" w:lineRule="auto"/>
              <w:jc w:val="center"/>
              <w:rPr>
                <w:rFonts w:ascii="Arial" w:hAnsi="Arial"/>
                <w:sz w:val="16"/>
                <w:szCs w:val="16"/>
              </w:rPr>
            </w:pPr>
            <w:r w:rsidRPr="006C79AB">
              <w:rPr>
                <w:rFonts w:ascii="Arial" w:hAnsi="Arial"/>
                <w:sz w:val="16"/>
                <w:szCs w:val="16"/>
              </w:rPr>
              <w:t>Quanto à incidência, houve uma aumento substancial no ano seguinte</w:t>
            </w:r>
            <w:r>
              <w:rPr>
                <w:rFonts w:ascii="Arial" w:hAnsi="Arial"/>
                <w:sz w:val="16"/>
                <w:szCs w:val="16"/>
              </w:rPr>
              <w:t>, seguido de queda;</w:t>
            </w:r>
            <w:r w:rsidRPr="006C79AB">
              <w:rPr>
                <w:rFonts w:ascii="Arial" w:hAnsi="Arial"/>
                <w:sz w:val="16"/>
                <w:szCs w:val="16"/>
              </w:rPr>
              <w:t xml:space="preserve"> em 2007</w:t>
            </w:r>
            <w:r>
              <w:rPr>
                <w:rFonts w:ascii="Arial" w:hAnsi="Arial"/>
                <w:sz w:val="16"/>
                <w:szCs w:val="16"/>
              </w:rPr>
              <w:t>, os níveis</w:t>
            </w:r>
            <w:r w:rsidRPr="006C79AB">
              <w:rPr>
                <w:rFonts w:ascii="Arial" w:hAnsi="Arial"/>
                <w:sz w:val="16"/>
                <w:szCs w:val="16"/>
              </w:rPr>
              <w:t xml:space="preserve"> </w:t>
            </w:r>
            <w:r>
              <w:rPr>
                <w:rFonts w:ascii="Arial" w:hAnsi="Arial"/>
                <w:sz w:val="16"/>
                <w:szCs w:val="16"/>
              </w:rPr>
              <w:t>voltaram ultrapassaram os valores de 2001</w:t>
            </w:r>
            <w:r w:rsidRPr="006C79AB">
              <w:rPr>
                <w:rFonts w:ascii="Arial" w:hAnsi="Arial"/>
                <w:sz w:val="16"/>
                <w:szCs w:val="16"/>
              </w:rPr>
              <w:t>;</w:t>
            </w:r>
          </w:p>
          <w:p w14:paraId="5C4A5C33" w14:textId="7BFC7DE3" w:rsidR="00544EF3" w:rsidRPr="006C79AB" w:rsidRDefault="00544EF3" w:rsidP="003B434F">
            <w:pPr>
              <w:spacing w:line="360" w:lineRule="auto"/>
              <w:jc w:val="center"/>
              <w:rPr>
                <w:rFonts w:ascii="Arial" w:hAnsi="Arial"/>
                <w:sz w:val="16"/>
                <w:szCs w:val="16"/>
              </w:rPr>
            </w:pPr>
            <w:r>
              <w:rPr>
                <w:rFonts w:ascii="Arial" w:hAnsi="Arial"/>
                <w:sz w:val="16"/>
                <w:szCs w:val="16"/>
              </w:rPr>
              <w:t>Quanto à letalidade, ela</w:t>
            </w:r>
            <w:r w:rsidRPr="006C79AB">
              <w:rPr>
                <w:rFonts w:ascii="Arial" w:hAnsi="Arial"/>
                <w:sz w:val="16"/>
                <w:szCs w:val="16"/>
              </w:rPr>
              <w:t xml:space="preserve"> sempre ficou acima de 1% </w:t>
            </w:r>
            <w:r>
              <w:rPr>
                <w:rStyle w:val="Refdenotaderodap"/>
                <w:rFonts w:ascii="Arial" w:hAnsi="Arial"/>
                <w:sz w:val="16"/>
                <w:szCs w:val="16"/>
              </w:rPr>
              <w:footnoteReference w:id="2"/>
            </w:r>
          </w:p>
        </w:tc>
      </w:tr>
      <w:tr w:rsidR="00544EF3" w14:paraId="0E04179E" w14:textId="77777777" w:rsidTr="00AD3214">
        <w:tc>
          <w:tcPr>
            <w:tcW w:w="1741" w:type="dxa"/>
            <w:vAlign w:val="center"/>
          </w:tcPr>
          <w:p w14:paraId="7C442D2E" w14:textId="77777777" w:rsidR="00544EF3" w:rsidRPr="006C79AB" w:rsidRDefault="00544EF3" w:rsidP="003B434F">
            <w:pPr>
              <w:spacing w:line="360" w:lineRule="auto"/>
              <w:jc w:val="center"/>
              <w:rPr>
                <w:rFonts w:ascii="Arial" w:hAnsi="Arial"/>
                <w:sz w:val="16"/>
                <w:szCs w:val="16"/>
              </w:rPr>
            </w:pPr>
            <w:r w:rsidRPr="006C79AB">
              <w:rPr>
                <w:rFonts w:ascii="Arial" w:hAnsi="Arial"/>
                <w:sz w:val="16"/>
                <w:szCs w:val="16"/>
              </w:rPr>
              <w:t>PNCD</w:t>
            </w:r>
          </w:p>
        </w:tc>
        <w:tc>
          <w:tcPr>
            <w:tcW w:w="1394" w:type="dxa"/>
            <w:vAlign w:val="center"/>
          </w:tcPr>
          <w:p w14:paraId="5E863585" w14:textId="77777777" w:rsidR="00544EF3" w:rsidRPr="006C79AB" w:rsidRDefault="00544EF3" w:rsidP="003B434F">
            <w:pPr>
              <w:spacing w:line="360" w:lineRule="auto"/>
              <w:jc w:val="center"/>
              <w:rPr>
                <w:rFonts w:ascii="Arial" w:hAnsi="Arial"/>
                <w:sz w:val="16"/>
                <w:szCs w:val="16"/>
              </w:rPr>
            </w:pPr>
            <w:r w:rsidRPr="006C79AB">
              <w:rPr>
                <w:rFonts w:ascii="Arial" w:hAnsi="Arial" w:cs="Arial"/>
                <w:color w:val="000000" w:themeColor="text1"/>
                <w:sz w:val="16"/>
                <w:szCs w:val="16"/>
              </w:rPr>
              <w:t xml:space="preserve">reduzir a incidência da dengue, reduzir a letalidade de FHD e reduzir a infestação de </w:t>
            </w:r>
            <w:r w:rsidRPr="006C79AB">
              <w:rPr>
                <w:rFonts w:ascii="Arial" w:hAnsi="Arial" w:cs="Arial"/>
                <w:i/>
                <w:color w:val="000000" w:themeColor="text1"/>
                <w:sz w:val="16"/>
                <w:szCs w:val="16"/>
              </w:rPr>
              <w:t>Aedes aegypti</w:t>
            </w:r>
          </w:p>
        </w:tc>
        <w:tc>
          <w:tcPr>
            <w:tcW w:w="1332" w:type="dxa"/>
            <w:vAlign w:val="center"/>
          </w:tcPr>
          <w:p w14:paraId="5DC01A3D" w14:textId="77777777" w:rsidR="00544EF3" w:rsidRPr="006C79AB" w:rsidRDefault="00544EF3" w:rsidP="003B434F">
            <w:pPr>
              <w:spacing w:line="360" w:lineRule="auto"/>
              <w:jc w:val="center"/>
              <w:rPr>
                <w:rFonts w:ascii="Arial" w:hAnsi="Arial"/>
                <w:sz w:val="16"/>
                <w:szCs w:val="16"/>
              </w:rPr>
            </w:pPr>
            <w:r w:rsidRPr="006C79AB">
              <w:rPr>
                <w:rFonts w:ascii="Arial" w:hAnsi="Arial"/>
                <w:sz w:val="16"/>
                <w:szCs w:val="16"/>
              </w:rPr>
              <w:t>Não</w:t>
            </w:r>
          </w:p>
        </w:tc>
        <w:tc>
          <w:tcPr>
            <w:tcW w:w="1800" w:type="dxa"/>
            <w:vAlign w:val="center"/>
          </w:tcPr>
          <w:p w14:paraId="3F9E930B" w14:textId="162B2967" w:rsidR="00544EF3" w:rsidRPr="006C79AB" w:rsidRDefault="00544EF3" w:rsidP="009D4630">
            <w:pPr>
              <w:spacing w:line="360" w:lineRule="auto"/>
              <w:jc w:val="center"/>
              <w:rPr>
                <w:rFonts w:ascii="Arial" w:hAnsi="Arial"/>
                <w:sz w:val="16"/>
                <w:szCs w:val="16"/>
              </w:rPr>
            </w:pPr>
            <w:r>
              <w:rPr>
                <w:rFonts w:ascii="Arial" w:hAnsi="Arial"/>
                <w:sz w:val="16"/>
                <w:szCs w:val="16"/>
              </w:rPr>
              <w:t>Sim</w:t>
            </w:r>
          </w:p>
        </w:tc>
        <w:tc>
          <w:tcPr>
            <w:tcW w:w="2249" w:type="dxa"/>
          </w:tcPr>
          <w:p w14:paraId="6835D716" w14:textId="3AE35E1F" w:rsidR="00544EF3" w:rsidRPr="006C79AB" w:rsidRDefault="00544EF3" w:rsidP="009D4630">
            <w:pPr>
              <w:spacing w:line="360" w:lineRule="auto"/>
              <w:jc w:val="center"/>
              <w:rPr>
                <w:rFonts w:ascii="Arial" w:hAnsi="Arial"/>
                <w:sz w:val="16"/>
                <w:szCs w:val="16"/>
              </w:rPr>
            </w:pPr>
            <w:r w:rsidRPr="006C79AB">
              <w:rPr>
                <w:rFonts w:ascii="Arial" w:hAnsi="Arial"/>
                <w:sz w:val="16"/>
                <w:szCs w:val="16"/>
              </w:rPr>
              <w:t xml:space="preserve">Quanto à incidência, houve uma </w:t>
            </w:r>
            <w:r>
              <w:rPr>
                <w:rFonts w:ascii="Arial" w:hAnsi="Arial"/>
                <w:sz w:val="16"/>
                <w:szCs w:val="16"/>
              </w:rPr>
              <w:t>redução</w:t>
            </w:r>
            <w:r w:rsidRPr="006C79AB">
              <w:rPr>
                <w:rFonts w:ascii="Arial" w:hAnsi="Arial"/>
                <w:sz w:val="16"/>
                <w:szCs w:val="16"/>
              </w:rPr>
              <w:t xml:space="preserve"> substancial no</w:t>
            </w:r>
            <w:r>
              <w:rPr>
                <w:rFonts w:ascii="Arial" w:hAnsi="Arial"/>
                <w:sz w:val="16"/>
                <w:szCs w:val="16"/>
              </w:rPr>
              <w:t>s</w:t>
            </w:r>
            <w:r w:rsidRPr="006C79AB">
              <w:rPr>
                <w:rFonts w:ascii="Arial" w:hAnsi="Arial"/>
                <w:sz w:val="16"/>
                <w:szCs w:val="16"/>
              </w:rPr>
              <w:t xml:space="preserve"> ano</w:t>
            </w:r>
            <w:r>
              <w:rPr>
                <w:rFonts w:ascii="Arial" w:hAnsi="Arial"/>
                <w:sz w:val="16"/>
                <w:szCs w:val="16"/>
              </w:rPr>
              <w:t>s</w:t>
            </w:r>
            <w:r w:rsidRPr="006C79AB">
              <w:rPr>
                <w:rFonts w:ascii="Arial" w:hAnsi="Arial"/>
                <w:sz w:val="16"/>
                <w:szCs w:val="16"/>
              </w:rPr>
              <w:t xml:space="preserve"> seguinte</w:t>
            </w:r>
            <w:r>
              <w:rPr>
                <w:rFonts w:ascii="Arial" w:hAnsi="Arial"/>
                <w:sz w:val="16"/>
                <w:szCs w:val="16"/>
              </w:rPr>
              <w:t>s;</w:t>
            </w:r>
            <w:r w:rsidRPr="006C79AB">
              <w:rPr>
                <w:rFonts w:ascii="Arial" w:hAnsi="Arial"/>
                <w:sz w:val="16"/>
                <w:szCs w:val="16"/>
              </w:rPr>
              <w:t xml:space="preserve"> </w:t>
            </w:r>
            <w:r>
              <w:rPr>
                <w:rFonts w:ascii="Arial" w:hAnsi="Arial"/>
                <w:sz w:val="16"/>
                <w:szCs w:val="16"/>
              </w:rPr>
              <w:t>em 2010, os níveis</w:t>
            </w:r>
            <w:r w:rsidRPr="006C79AB">
              <w:rPr>
                <w:rFonts w:ascii="Arial" w:hAnsi="Arial"/>
                <w:sz w:val="16"/>
                <w:szCs w:val="16"/>
              </w:rPr>
              <w:t xml:space="preserve"> </w:t>
            </w:r>
            <w:r>
              <w:rPr>
                <w:rFonts w:ascii="Arial" w:hAnsi="Arial"/>
                <w:sz w:val="16"/>
                <w:szCs w:val="16"/>
              </w:rPr>
              <w:t>voltaram ultrapassaram os valores de 2002</w:t>
            </w:r>
            <w:r w:rsidRPr="006C79AB">
              <w:rPr>
                <w:rFonts w:ascii="Arial" w:hAnsi="Arial"/>
                <w:sz w:val="16"/>
                <w:szCs w:val="16"/>
              </w:rPr>
              <w:t>;</w:t>
            </w:r>
          </w:p>
          <w:p w14:paraId="0BEC945B" w14:textId="748948C5" w:rsidR="00544EF3" w:rsidRPr="006C79AB" w:rsidRDefault="00544EF3" w:rsidP="009D4630">
            <w:pPr>
              <w:spacing w:line="360" w:lineRule="auto"/>
              <w:jc w:val="center"/>
              <w:rPr>
                <w:rFonts w:ascii="Arial" w:hAnsi="Arial"/>
                <w:sz w:val="16"/>
                <w:szCs w:val="16"/>
              </w:rPr>
            </w:pPr>
            <w:r>
              <w:rPr>
                <w:rFonts w:ascii="Arial" w:hAnsi="Arial"/>
                <w:sz w:val="16"/>
                <w:szCs w:val="16"/>
              </w:rPr>
              <w:t>Quanto à letalidade, ela</w:t>
            </w:r>
            <w:r w:rsidRPr="006C79AB">
              <w:rPr>
                <w:rFonts w:ascii="Arial" w:hAnsi="Arial"/>
                <w:sz w:val="16"/>
                <w:szCs w:val="16"/>
              </w:rPr>
              <w:t xml:space="preserve"> sempre ficou acima de 1% </w:t>
            </w:r>
            <w:r>
              <w:rPr>
                <w:rStyle w:val="Refdenotaderodap"/>
                <w:rFonts w:ascii="Arial" w:hAnsi="Arial"/>
                <w:sz w:val="16"/>
                <w:szCs w:val="16"/>
              </w:rPr>
              <w:footnoteReference w:id="3"/>
            </w:r>
          </w:p>
        </w:tc>
      </w:tr>
      <w:tr w:rsidR="00544EF3" w14:paraId="252EF07D" w14:textId="77777777" w:rsidTr="00784AA4">
        <w:tc>
          <w:tcPr>
            <w:tcW w:w="1741" w:type="dxa"/>
            <w:vAlign w:val="center"/>
          </w:tcPr>
          <w:p w14:paraId="4E0AB07C" w14:textId="77777777" w:rsidR="00544EF3" w:rsidRPr="006C79AB" w:rsidRDefault="00544EF3" w:rsidP="003B434F">
            <w:pPr>
              <w:spacing w:line="360" w:lineRule="auto"/>
              <w:jc w:val="center"/>
              <w:rPr>
                <w:rFonts w:ascii="Arial" w:hAnsi="Arial"/>
                <w:sz w:val="16"/>
                <w:szCs w:val="16"/>
              </w:rPr>
            </w:pPr>
            <w:r w:rsidRPr="006C79AB">
              <w:rPr>
                <w:rFonts w:ascii="Arial" w:hAnsi="Arial"/>
                <w:sz w:val="16"/>
                <w:szCs w:val="16"/>
              </w:rPr>
              <w:t>DNPCED</w:t>
            </w:r>
          </w:p>
        </w:tc>
        <w:tc>
          <w:tcPr>
            <w:tcW w:w="1394" w:type="dxa"/>
            <w:vAlign w:val="center"/>
          </w:tcPr>
          <w:p w14:paraId="0B2165B5" w14:textId="77777777" w:rsidR="00544EF3" w:rsidRPr="006C79AB" w:rsidRDefault="00544EF3" w:rsidP="003B434F">
            <w:pPr>
              <w:spacing w:line="360" w:lineRule="auto"/>
              <w:jc w:val="center"/>
              <w:rPr>
                <w:rFonts w:ascii="Arial" w:hAnsi="Arial"/>
                <w:sz w:val="16"/>
                <w:szCs w:val="16"/>
              </w:rPr>
            </w:pPr>
            <w:r w:rsidRPr="006C79AB">
              <w:rPr>
                <w:rFonts w:ascii="Arial" w:hAnsi="Arial" w:cs="Arial"/>
                <w:color w:val="000000" w:themeColor="text1"/>
                <w:sz w:val="16"/>
                <w:szCs w:val="16"/>
              </w:rPr>
              <w:t>evitar a ocorrência de óbitos por dengue</w:t>
            </w:r>
          </w:p>
        </w:tc>
        <w:tc>
          <w:tcPr>
            <w:tcW w:w="1332" w:type="dxa"/>
            <w:vAlign w:val="center"/>
          </w:tcPr>
          <w:p w14:paraId="1B47905F" w14:textId="77777777" w:rsidR="00544EF3" w:rsidRPr="006C79AB" w:rsidRDefault="00544EF3" w:rsidP="003B434F">
            <w:pPr>
              <w:spacing w:line="360" w:lineRule="auto"/>
              <w:jc w:val="center"/>
              <w:rPr>
                <w:rFonts w:ascii="Arial" w:hAnsi="Arial"/>
                <w:sz w:val="16"/>
                <w:szCs w:val="16"/>
              </w:rPr>
            </w:pPr>
            <w:r w:rsidRPr="006C79AB">
              <w:rPr>
                <w:rFonts w:ascii="Arial" w:hAnsi="Arial"/>
                <w:sz w:val="16"/>
                <w:szCs w:val="16"/>
              </w:rPr>
              <w:t>Não</w:t>
            </w:r>
          </w:p>
        </w:tc>
        <w:tc>
          <w:tcPr>
            <w:tcW w:w="1800" w:type="dxa"/>
            <w:vAlign w:val="center"/>
          </w:tcPr>
          <w:p w14:paraId="4964B0A3" w14:textId="3102B55C" w:rsidR="00544EF3" w:rsidRPr="006C79AB" w:rsidRDefault="00544EF3" w:rsidP="009D4630">
            <w:pPr>
              <w:spacing w:line="360" w:lineRule="auto"/>
              <w:jc w:val="center"/>
              <w:rPr>
                <w:rFonts w:ascii="Arial" w:hAnsi="Arial"/>
                <w:sz w:val="16"/>
                <w:szCs w:val="16"/>
              </w:rPr>
            </w:pPr>
            <w:r>
              <w:rPr>
                <w:rFonts w:ascii="Arial" w:hAnsi="Arial"/>
                <w:sz w:val="16"/>
                <w:szCs w:val="16"/>
              </w:rPr>
              <w:t>Sim</w:t>
            </w:r>
          </w:p>
        </w:tc>
        <w:tc>
          <w:tcPr>
            <w:tcW w:w="2249" w:type="dxa"/>
          </w:tcPr>
          <w:p w14:paraId="237A4828" w14:textId="417BE749" w:rsidR="00544EF3" w:rsidRPr="006C79AB" w:rsidRDefault="00544EF3" w:rsidP="009D4630">
            <w:pPr>
              <w:spacing w:line="360" w:lineRule="auto"/>
              <w:jc w:val="center"/>
              <w:rPr>
                <w:rFonts w:ascii="Arial" w:hAnsi="Arial"/>
                <w:sz w:val="16"/>
                <w:szCs w:val="16"/>
              </w:rPr>
            </w:pPr>
            <w:r w:rsidRPr="006C79AB">
              <w:rPr>
                <w:rFonts w:ascii="Arial" w:hAnsi="Arial"/>
                <w:sz w:val="16"/>
                <w:szCs w:val="16"/>
              </w:rPr>
              <w:t>Embora haja um uma tendência de diminuição das mortes, o número de mortes após a implementação do plano é maior que nos anteriores ao plano</w:t>
            </w:r>
          </w:p>
        </w:tc>
      </w:tr>
    </w:tbl>
    <w:p w14:paraId="14CCA99B" w14:textId="77777777" w:rsidR="003B434F" w:rsidRDefault="003B434F" w:rsidP="003B434F">
      <w:pPr>
        <w:spacing w:line="360" w:lineRule="auto"/>
        <w:jc w:val="both"/>
        <w:rPr>
          <w:rFonts w:ascii="Arial" w:hAnsi="Arial"/>
          <w:sz w:val="20"/>
        </w:rPr>
      </w:pPr>
    </w:p>
    <w:p w14:paraId="0A9349A6" w14:textId="434C42BC" w:rsidR="003B434F" w:rsidRPr="002C283B" w:rsidRDefault="003B434F" w:rsidP="003B434F">
      <w:pPr>
        <w:spacing w:line="360" w:lineRule="auto"/>
        <w:jc w:val="both"/>
        <w:rPr>
          <w:rFonts w:ascii="Arial" w:hAnsi="Arial"/>
          <w:sz w:val="20"/>
        </w:rPr>
      </w:pPr>
      <w:r>
        <w:rPr>
          <w:rFonts w:ascii="Arial" w:hAnsi="Arial"/>
          <w:sz w:val="20"/>
        </w:rPr>
        <w:t>Quadro 1</w:t>
      </w:r>
      <w:r w:rsidRPr="006C79AB">
        <w:rPr>
          <w:rFonts w:ascii="Arial" w:hAnsi="Arial"/>
          <w:sz w:val="20"/>
        </w:rPr>
        <w:t xml:space="preserve"> – Comparação dos planos e programas no que diz respeito ao objetivo principal de cada um deles, seus resultados e a indicação de atingimento ou não do objetivo principal.</w:t>
      </w:r>
    </w:p>
    <w:p w14:paraId="256D5281" w14:textId="5DB40770" w:rsidR="003B434F" w:rsidRDefault="003B434F" w:rsidP="003B434F">
      <w:pPr>
        <w:spacing w:line="360" w:lineRule="auto"/>
        <w:jc w:val="both"/>
        <w:rPr>
          <w:rFonts w:ascii="Arial" w:hAnsi="Arial"/>
        </w:rPr>
      </w:pPr>
      <w:r>
        <w:rPr>
          <w:rFonts w:ascii="Arial" w:hAnsi="Arial"/>
        </w:rPr>
        <w:tab/>
      </w:r>
    </w:p>
    <w:p w14:paraId="74B2186D" w14:textId="73418654" w:rsidR="00544EF3" w:rsidRDefault="003B434F" w:rsidP="00806859">
      <w:pPr>
        <w:spacing w:line="360" w:lineRule="auto"/>
        <w:ind w:firstLine="720"/>
        <w:jc w:val="both"/>
        <w:rPr>
          <w:rFonts w:ascii="Arial" w:hAnsi="Arial"/>
        </w:rPr>
      </w:pPr>
      <w:r>
        <w:rPr>
          <w:rFonts w:ascii="Arial" w:hAnsi="Arial"/>
        </w:rPr>
        <w:t>No caso do PIACD e do PNCD, havia nos objetivos reduzir para 1% a letalidade nos casos graves de dengue. Abaixo seguem os valores da l</w:t>
      </w:r>
      <w:r w:rsidR="00D214AA">
        <w:rPr>
          <w:rFonts w:ascii="Arial" w:hAnsi="Arial"/>
        </w:rPr>
        <w:t>etalidade, de 2001 a 2012 (tab.2</w:t>
      </w:r>
      <w:r>
        <w:rPr>
          <w:rFonts w:ascii="Arial" w:hAnsi="Arial"/>
        </w:rPr>
        <w:t>).</w:t>
      </w:r>
    </w:p>
    <w:p w14:paraId="6F60069B" w14:textId="77777777" w:rsidR="00544EF3" w:rsidRPr="002C283B" w:rsidRDefault="00544EF3" w:rsidP="003B434F">
      <w:pPr>
        <w:spacing w:line="360" w:lineRule="auto"/>
        <w:ind w:firstLine="720"/>
        <w:jc w:val="both"/>
        <w:rPr>
          <w:rFonts w:ascii="Arial" w:hAnsi="Arial"/>
        </w:rPr>
      </w:pPr>
    </w:p>
    <w:p w14:paraId="2628539A" w14:textId="16774B6C" w:rsidR="003B434F" w:rsidRPr="002C283B" w:rsidRDefault="00D214AA" w:rsidP="003B434F">
      <w:pPr>
        <w:spacing w:line="360" w:lineRule="auto"/>
        <w:jc w:val="both"/>
        <w:rPr>
          <w:rFonts w:ascii="Arial" w:hAnsi="Arial"/>
          <w:sz w:val="20"/>
        </w:rPr>
      </w:pPr>
      <w:r>
        <w:rPr>
          <w:rFonts w:ascii="Arial" w:hAnsi="Arial"/>
          <w:sz w:val="20"/>
        </w:rPr>
        <w:t>Tabela 2</w:t>
      </w:r>
      <w:r w:rsidR="003B434F" w:rsidRPr="006C79AB">
        <w:rPr>
          <w:rFonts w:ascii="Arial" w:hAnsi="Arial"/>
          <w:sz w:val="20"/>
        </w:rPr>
        <w:t xml:space="preserve">. Letalidade da dengue, óbitos e casos graves no Brasil nos anos destacados. </w:t>
      </w:r>
    </w:p>
    <w:tbl>
      <w:tblPr>
        <w:tblW w:w="5000" w:type="pct"/>
        <w:tblCellMar>
          <w:left w:w="0" w:type="dxa"/>
          <w:right w:w="0" w:type="dxa"/>
        </w:tblCellMar>
        <w:tblLook w:val="04A0" w:firstRow="1" w:lastRow="0" w:firstColumn="1" w:lastColumn="0" w:noHBand="0" w:noVBand="1"/>
      </w:tblPr>
      <w:tblGrid>
        <w:gridCol w:w="1797"/>
        <w:gridCol w:w="3003"/>
        <w:gridCol w:w="1825"/>
        <w:gridCol w:w="1795"/>
      </w:tblGrid>
      <w:tr w:rsidR="003B434F" w:rsidRPr="002C283B" w14:paraId="29E24A21" w14:textId="77777777" w:rsidTr="003B434F">
        <w:trPr>
          <w:trHeight w:val="180"/>
        </w:trPr>
        <w:tc>
          <w:tcPr>
            <w:tcW w:w="1067" w:type="pct"/>
            <w:tcBorders>
              <w:top w:val="single" w:sz="6" w:space="0" w:color="000000"/>
              <w:left w:val="single" w:sz="6" w:space="0" w:color="000000"/>
              <w:bottom w:val="single" w:sz="6" w:space="0" w:color="000000"/>
              <w:right w:val="single" w:sz="6" w:space="0" w:color="000000"/>
            </w:tcBorders>
            <w:shd w:val="clear" w:color="auto" w:fill="BEC0BF"/>
            <w:tcMar>
              <w:top w:w="60" w:type="dxa"/>
              <w:left w:w="60" w:type="dxa"/>
              <w:bottom w:w="60" w:type="dxa"/>
              <w:right w:w="60" w:type="dxa"/>
            </w:tcMar>
            <w:hideMark/>
          </w:tcPr>
          <w:p w14:paraId="741BFFCD" w14:textId="77777777" w:rsidR="003B434F" w:rsidRPr="002C283B" w:rsidRDefault="003B434F" w:rsidP="003B434F">
            <w:pPr>
              <w:spacing w:line="180" w:lineRule="atLeast"/>
              <w:jc w:val="center"/>
              <w:rPr>
                <w:rFonts w:ascii="Times" w:hAnsi="Times"/>
                <w:sz w:val="16"/>
                <w:szCs w:val="16"/>
              </w:rPr>
            </w:pPr>
            <w:r w:rsidRPr="002C283B">
              <w:rPr>
                <w:rFonts w:ascii="Helvetica" w:hAnsi="Helvetica"/>
                <w:b/>
                <w:bCs/>
                <w:color w:val="000000"/>
                <w:sz w:val="16"/>
                <w:szCs w:val="16"/>
              </w:rPr>
              <w:t>ano</w:t>
            </w:r>
          </w:p>
        </w:tc>
        <w:tc>
          <w:tcPr>
            <w:tcW w:w="1783" w:type="pct"/>
            <w:tcBorders>
              <w:top w:val="single" w:sz="6" w:space="0" w:color="000000"/>
              <w:left w:val="single" w:sz="6" w:space="0" w:color="000000"/>
              <w:bottom w:val="single" w:sz="6" w:space="0" w:color="000000"/>
              <w:right w:val="single" w:sz="6" w:space="0" w:color="000000"/>
            </w:tcBorders>
            <w:shd w:val="clear" w:color="auto" w:fill="BEC0BF"/>
            <w:tcMar>
              <w:top w:w="60" w:type="dxa"/>
              <w:left w:w="60" w:type="dxa"/>
              <w:bottom w:w="60" w:type="dxa"/>
              <w:right w:w="60" w:type="dxa"/>
            </w:tcMar>
            <w:hideMark/>
          </w:tcPr>
          <w:p w14:paraId="713158E6" w14:textId="77777777" w:rsidR="003B434F" w:rsidRPr="002C283B" w:rsidRDefault="003B434F" w:rsidP="003B434F">
            <w:pPr>
              <w:spacing w:line="180" w:lineRule="atLeast"/>
              <w:jc w:val="center"/>
              <w:rPr>
                <w:rFonts w:ascii="Times" w:hAnsi="Times"/>
                <w:sz w:val="16"/>
                <w:szCs w:val="16"/>
              </w:rPr>
            </w:pPr>
            <w:r w:rsidRPr="002C283B">
              <w:rPr>
                <w:rFonts w:ascii="Helvetica" w:hAnsi="Helvetica"/>
                <w:b/>
                <w:bCs/>
                <w:color w:val="000000"/>
                <w:sz w:val="16"/>
                <w:szCs w:val="16"/>
              </w:rPr>
              <w:t>letalidade</w:t>
            </w:r>
          </w:p>
        </w:tc>
        <w:tc>
          <w:tcPr>
            <w:tcW w:w="1084" w:type="pct"/>
            <w:tcBorders>
              <w:top w:val="single" w:sz="6" w:space="0" w:color="000000"/>
              <w:left w:val="single" w:sz="6" w:space="0" w:color="000000"/>
              <w:bottom w:val="single" w:sz="6" w:space="0" w:color="000000"/>
              <w:right w:val="single" w:sz="6" w:space="0" w:color="000000"/>
            </w:tcBorders>
            <w:shd w:val="clear" w:color="auto" w:fill="BEC0BF"/>
            <w:tcMar>
              <w:top w:w="60" w:type="dxa"/>
              <w:left w:w="60" w:type="dxa"/>
              <w:bottom w:w="60" w:type="dxa"/>
              <w:right w:w="60" w:type="dxa"/>
            </w:tcMar>
            <w:hideMark/>
          </w:tcPr>
          <w:p w14:paraId="0D2C7275" w14:textId="77777777" w:rsidR="003B434F" w:rsidRPr="002C283B" w:rsidRDefault="003B434F" w:rsidP="003B434F">
            <w:pPr>
              <w:spacing w:line="180" w:lineRule="atLeast"/>
              <w:jc w:val="center"/>
              <w:rPr>
                <w:rFonts w:ascii="Times" w:hAnsi="Times"/>
                <w:sz w:val="16"/>
                <w:szCs w:val="16"/>
              </w:rPr>
            </w:pPr>
            <w:r w:rsidRPr="002C283B">
              <w:rPr>
                <w:rFonts w:ascii="Helvetica" w:hAnsi="Helvetica"/>
                <w:b/>
                <w:bCs/>
                <w:color w:val="000000"/>
                <w:sz w:val="16"/>
                <w:szCs w:val="16"/>
              </w:rPr>
              <w:t>óbitos</w:t>
            </w:r>
          </w:p>
        </w:tc>
        <w:tc>
          <w:tcPr>
            <w:tcW w:w="1066" w:type="pct"/>
            <w:tcBorders>
              <w:top w:val="single" w:sz="6" w:space="0" w:color="000000"/>
              <w:left w:val="single" w:sz="6" w:space="0" w:color="000000"/>
              <w:bottom w:val="single" w:sz="6" w:space="0" w:color="000000"/>
              <w:right w:val="single" w:sz="6" w:space="0" w:color="000000"/>
            </w:tcBorders>
            <w:shd w:val="clear" w:color="auto" w:fill="BEC0BF"/>
            <w:tcMar>
              <w:top w:w="60" w:type="dxa"/>
              <w:left w:w="60" w:type="dxa"/>
              <w:bottom w:w="60" w:type="dxa"/>
              <w:right w:w="60" w:type="dxa"/>
            </w:tcMar>
            <w:hideMark/>
          </w:tcPr>
          <w:p w14:paraId="7D2FB290" w14:textId="77777777" w:rsidR="003B434F" w:rsidRPr="002C283B" w:rsidRDefault="003B434F" w:rsidP="003B434F">
            <w:pPr>
              <w:spacing w:line="180" w:lineRule="atLeast"/>
              <w:jc w:val="center"/>
              <w:rPr>
                <w:rFonts w:ascii="Times" w:hAnsi="Times"/>
                <w:sz w:val="16"/>
                <w:szCs w:val="16"/>
              </w:rPr>
            </w:pPr>
            <w:r w:rsidRPr="002C283B">
              <w:rPr>
                <w:rFonts w:ascii="Helvetica" w:hAnsi="Helvetica"/>
                <w:b/>
                <w:bCs/>
                <w:color w:val="000000"/>
                <w:sz w:val="16"/>
                <w:szCs w:val="16"/>
              </w:rPr>
              <w:t>casos graves</w:t>
            </w:r>
          </w:p>
        </w:tc>
      </w:tr>
      <w:tr w:rsidR="003B434F" w:rsidRPr="002C283B" w14:paraId="2E9CF672" w14:textId="77777777" w:rsidTr="003B434F">
        <w:trPr>
          <w:trHeight w:val="165"/>
        </w:trPr>
        <w:tc>
          <w:tcPr>
            <w:tcW w:w="1067" w:type="pct"/>
            <w:tcBorders>
              <w:top w:val="single" w:sz="6" w:space="0" w:color="000000"/>
              <w:left w:val="single" w:sz="6" w:space="0" w:color="000000"/>
              <w:bottom w:val="single" w:sz="6" w:space="0" w:color="000000"/>
              <w:right w:val="single" w:sz="6" w:space="0" w:color="000000"/>
            </w:tcBorders>
            <w:shd w:val="clear" w:color="auto" w:fill="DCDCDC"/>
            <w:tcMar>
              <w:top w:w="60" w:type="dxa"/>
              <w:left w:w="60" w:type="dxa"/>
              <w:bottom w:w="60" w:type="dxa"/>
              <w:right w:w="60" w:type="dxa"/>
            </w:tcMar>
            <w:hideMark/>
          </w:tcPr>
          <w:p w14:paraId="6942ABBA" w14:textId="77777777" w:rsidR="003B434F" w:rsidRPr="002C283B" w:rsidRDefault="003B434F" w:rsidP="003B434F">
            <w:pPr>
              <w:spacing w:line="165" w:lineRule="atLeast"/>
              <w:jc w:val="center"/>
              <w:rPr>
                <w:rFonts w:ascii="Times" w:hAnsi="Times"/>
                <w:sz w:val="16"/>
                <w:szCs w:val="16"/>
              </w:rPr>
            </w:pPr>
            <w:r w:rsidRPr="002C283B">
              <w:rPr>
                <w:rFonts w:ascii="Helvetica" w:hAnsi="Helvetica"/>
                <w:b/>
                <w:bCs/>
                <w:color w:val="000000"/>
                <w:sz w:val="16"/>
                <w:szCs w:val="16"/>
              </w:rPr>
              <w:t>2001</w:t>
            </w:r>
          </w:p>
        </w:tc>
        <w:tc>
          <w:tcPr>
            <w:tcW w:w="178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DC2F34F" w14:textId="77777777" w:rsidR="003B434F" w:rsidRPr="002C283B" w:rsidRDefault="003B434F" w:rsidP="003B434F">
            <w:pPr>
              <w:spacing w:line="165" w:lineRule="atLeast"/>
              <w:jc w:val="center"/>
              <w:rPr>
                <w:rFonts w:ascii="Times" w:hAnsi="Times"/>
                <w:sz w:val="16"/>
                <w:szCs w:val="16"/>
              </w:rPr>
            </w:pPr>
            <w:r w:rsidRPr="002C283B">
              <w:rPr>
                <w:rFonts w:ascii="Helvetica" w:hAnsi="Helvetica"/>
                <w:color w:val="000000"/>
                <w:sz w:val="16"/>
                <w:szCs w:val="16"/>
              </w:rPr>
              <w:t>3,02</w:t>
            </w:r>
          </w:p>
        </w:tc>
        <w:tc>
          <w:tcPr>
            <w:tcW w:w="108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AFCF763" w14:textId="77777777" w:rsidR="003B434F" w:rsidRPr="002C283B" w:rsidRDefault="003B434F" w:rsidP="003B434F">
            <w:pPr>
              <w:spacing w:line="165" w:lineRule="atLeast"/>
              <w:jc w:val="center"/>
              <w:rPr>
                <w:rFonts w:ascii="Times" w:hAnsi="Times"/>
                <w:sz w:val="16"/>
                <w:szCs w:val="16"/>
              </w:rPr>
            </w:pPr>
            <w:r w:rsidRPr="002C283B">
              <w:rPr>
                <w:rFonts w:ascii="Helvetica" w:hAnsi="Helvetica"/>
                <w:color w:val="000000"/>
                <w:sz w:val="16"/>
                <w:szCs w:val="16"/>
              </w:rPr>
              <w:t>44</w:t>
            </w:r>
          </w:p>
        </w:tc>
        <w:tc>
          <w:tcPr>
            <w:tcW w:w="106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5AB7B10" w14:textId="77777777" w:rsidR="003B434F" w:rsidRPr="002C283B" w:rsidRDefault="003B434F" w:rsidP="003B434F">
            <w:pPr>
              <w:spacing w:line="165" w:lineRule="atLeast"/>
              <w:jc w:val="center"/>
              <w:rPr>
                <w:rFonts w:ascii="Times" w:hAnsi="Times"/>
                <w:sz w:val="16"/>
                <w:szCs w:val="16"/>
              </w:rPr>
            </w:pPr>
            <w:r w:rsidRPr="002C283B">
              <w:rPr>
                <w:rFonts w:ascii="Helvetica" w:hAnsi="Helvetica"/>
                <w:color w:val="000000"/>
                <w:sz w:val="16"/>
                <w:szCs w:val="16"/>
              </w:rPr>
              <w:t>1453</w:t>
            </w:r>
          </w:p>
        </w:tc>
      </w:tr>
      <w:tr w:rsidR="003B434F" w:rsidRPr="002C283B" w14:paraId="49F4B7E1" w14:textId="77777777" w:rsidTr="003B434F">
        <w:trPr>
          <w:trHeight w:val="165"/>
        </w:trPr>
        <w:tc>
          <w:tcPr>
            <w:tcW w:w="1067" w:type="pct"/>
            <w:tcBorders>
              <w:top w:val="single" w:sz="6" w:space="0" w:color="000000"/>
              <w:left w:val="single" w:sz="6" w:space="0" w:color="000000"/>
              <w:bottom w:val="single" w:sz="6" w:space="0" w:color="000000"/>
              <w:right w:val="single" w:sz="6" w:space="0" w:color="000000"/>
            </w:tcBorders>
            <w:shd w:val="clear" w:color="auto" w:fill="DCDCDC"/>
            <w:tcMar>
              <w:top w:w="60" w:type="dxa"/>
              <w:left w:w="60" w:type="dxa"/>
              <w:bottom w:w="60" w:type="dxa"/>
              <w:right w:w="60" w:type="dxa"/>
            </w:tcMar>
            <w:hideMark/>
          </w:tcPr>
          <w:p w14:paraId="56A740E4" w14:textId="77777777" w:rsidR="003B434F" w:rsidRPr="002C283B" w:rsidRDefault="003B434F" w:rsidP="003B434F">
            <w:pPr>
              <w:spacing w:line="165" w:lineRule="atLeast"/>
              <w:jc w:val="center"/>
              <w:rPr>
                <w:rFonts w:ascii="Times" w:hAnsi="Times"/>
                <w:sz w:val="16"/>
                <w:szCs w:val="16"/>
              </w:rPr>
            </w:pPr>
            <w:r w:rsidRPr="002C283B">
              <w:rPr>
                <w:rFonts w:ascii="Helvetica" w:hAnsi="Helvetica"/>
                <w:b/>
                <w:bCs/>
                <w:color w:val="000000"/>
                <w:sz w:val="16"/>
                <w:szCs w:val="16"/>
              </w:rPr>
              <w:t>2002</w:t>
            </w:r>
          </w:p>
        </w:tc>
        <w:tc>
          <w:tcPr>
            <w:tcW w:w="178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9713D9F" w14:textId="77777777" w:rsidR="003B434F" w:rsidRPr="002C283B" w:rsidRDefault="003B434F" w:rsidP="003B434F">
            <w:pPr>
              <w:spacing w:line="165" w:lineRule="atLeast"/>
              <w:jc w:val="center"/>
              <w:rPr>
                <w:rFonts w:ascii="Times" w:hAnsi="Times"/>
                <w:sz w:val="16"/>
                <w:szCs w:val="16"/>
              </w:rPr>
            </w:pPr>
            <w:r w:rsidRPr="002C283B">
              <w:rPr>
                <w:rFonts w:ascii="Helvetica" w:hAnsi="Helvetica"/>
                <w:color w:val="000000"/>
                <w:sz w:val="16"/>
                <w:szCs w:val="16"/>
              </w:rPr>
              <w:t>2,03</w:t>
            </w:r>
          </w:p>
        </w:tc>
        <w:tc>
          <w:tcPr>
            <w:tcW w:w="108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855F1F3" w14:textId="77777777" w:rsidR="003B434F" w:rsidRPr="002C283B" w:rsidRDefault="003B434F" w:rsidP="003B434F">
            <w:pPr>
              <w:spacing w:line="165" w:lineRule="atLeast"/>
              <w:jc w:val="center"/>
              <w:rPr>
                <w:rFonts w:ascii="Times" w:hAnsi="Times"/>
                <w:sz w:val="16"/>
                <w:szCs w:val="16"/>
              </w:rPr>
            </w:pPr>
            <w:r w:rsidRPr="002C283B">
              <w:rPr>
                <w:rFonts w:ascii="Helvetica" w:hAnsi="Helvetica"/>
                <w:color w:val="000000"/>
                <w:sz w:val="16"/>
                <w:szCs w:val="16"/>
              </w:rPr>
              <w:t>150</w:t>
            </w:r>
          </w:p>
        </w:tc>
        <w:tc>
          <w:tcPr>
            <w:tcW w:w="106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42FD46A" w14:textId="77777777" w:rsidR="003B434F" w:rsidRPr="002C283B" w:rsidRDefault="003B434F" w:rsidP="003B434F">
            <w:pPr>
              <w:spacing w:line="165" w:lineRule="atLeast"/>
              <w:jc w:val="center"/>
              <w:rPr>
                <w:rFonts w:ascii="Times" w:hAnsi="Times"/>
                <w:sz w:val="16"/>
                <w:szCs w:val="16"/>
              </w:rPr>
            </w:pPr>
            <w:r w:rsidRPr="002C283B">
              <w:rPr>
                <w:rFonts w:ascii="Helvetica" w:hAnsi="Helvetica"/>
                <w:color w:val="000000"/>
                <w:sz w:val="16"/>
                <w:szCs w:val="16"/>
              </w:rPr>
              <w:t>7353</w:t>
            </w:r>
          </w:p>
        </w:tc>
      </w:tr>
      <w:tr w:rsidR="003B434F" w:rsidRPr="002C283B" w14:paraId="728DDAF8" w14:textId="77777777" w:rsidTr="003B434F">
        <w:trPr>
          <w:trHeight w:val="180"/>
        </w:trPr>
        <w:tc>
          <w:tcPr>
            <w:tcW w:w="1067" w:type="pct"/>
            <w:tcBorders>
              <w:top w:val="single" w:sz="6" w:space="0" w:color="000000"/>
              <w:left w:val="single" w:sz="6" w:space="0" w:color="000000"/>
              <w:bottom w:val="single" w:sz="6" w:space="0" w:color="000000"/>
              <w:right w:val="single" w:sz="6" w:space="0" w:color="000000"/>
            </w:tcBorders>
            <w:shd w:val="clear" w:color="auto" w:fill="DCDCDC"/>
            <w:tcMar>
              <w:top w:w="60" w:type="dxa"/>
              <w:left w:w="60" w:type="dxa"/>
              <w:bottom w:w="60" w:type="dxa"/>
              <w:right w:w="60" w:type="dxa"/>
            </w:tcMar>
            <w:hideMark/>
          </w:tcPr>
          <w:p w14:paraId="4C3F169E" w14:textId="77777777" w:rsidR="003B434F" w:rsidRPr="002C283B" w:rsidRDefault="003B434F" w:rsidP="003B434F">
            <w:pPr>
              <w:spacing w:line="180" w:lineRule="atLeast"/>
              <w:jc w:val="center"/>
              <w:rPr>
                <w:rFonts w:ascii="Times" w:hAnsi="Times"/>
                <w:sz w:val="16"/>
                <w:szCs w:val="16"/>
              </w:rPr>
            </w:pPr>
            <w:r w:rsidRPr="002C283B">
              <w:rPr>
                <w:rFonts w:ascii="Helvetica" w:hAnsi="Helvetica"/>
                <w:b/>
                <w:bCs/>
                <w:color w:val="000000"/>
                <w:sz w:val="16"/>
                <w:szCs w:val="16"/>
              </w:rPr>
              <w:t>2003</w:t>
            </w:r>
          </w:p>
        </w:tc>
        <w:tc>
          <w:tcPr>
            <w:tcW w:w="178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B538A1C" w14:textId="77777777" w:rsidR="003B434F" w:rsidRPr="002C283B" w:rsidRDefault="003B434F" w:rsidP="003B434F">
            <w:pPr>
              <w:spacing w:line="180" w:lineRule="atLeast"/>
              <w:jc w:val="center"/>
              <w:rPr>
                <w:rFonts w:ascii="Times" w:hAnsi="Times"/>
                <w:sz w:val="16"/>
                <w:szCs w:val="16"/>
              </w:rPr>
            </w:pPr>
            <w:r w:rsidRPr="002C283B">
              <w:rPr>
                <w:rFonts w:ascii="Helvetica" w:hAnsi="Helvetica"/>
                <w:color w:val="000000"/>
                <w:sz w:val="16"/>
                <w:szCs w:val="16"/>
              </w:rPr>
              <w:t>2,54</w:t>
            </w:r>
          </w:p>
        </w:tc>
        <w:tc>
          <w:tcPr>
            <w:tcW w:w="108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EE61E6D" w14:textId="77777777" w:rsidR="003B434F" w:rsidRPr="002C283B" w:rsidRDefault="003B434F" w:rsidP="003B434F">
            <w:pPr>
              <w:spacing w:line="180" w:lineRule="atLeast"/>
              <w:jc w:val="center"/>
              <w:rPr>
                <w:rFonts w:ascii="Times" w:hAnsi="Times"/>
                <w:sz w:val="16"/>
                <w:szCs w:val="16"/>
              </w:rPr>
            </w:pPr>
            <w:r w:rsidRPr="002C283B">
              <w:rPr>
                <w:rFonts w:ascii="Helvetica" w:hAnsi="Helvetica"/>
                <w:color w:val="000000"/>
                <w:sz w:val="16"/>
                <w:szCs w:val="16"/>
              </w:rPr>
              <w:t>88</w:t>
            </w:r>
          </w:p>
        </w:tc>
        <w:tc>
          <w:tcPr>
            <w:tcW w:w="106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D2A15AA" w14:textId="77777777" w:rsidR="003B434F" w:rsidRPr="002C283B" w:rsidRDefault="003B434F" w:rsidP="003B434F">
            <w:pPr>
              <w:spacing w:line="180" w:lineRule="atLeast"/>
              <w:jc w:val="center"/>
              <w:rPr>
                <w:rFonts w:ascii="Times" w:hAnsi="Times"/>
                <w:sz w:val="16"/>
                <w:szCs w:val="16"/>
              </w:rPr>
            </w:pPr>
            <w:r w:rsidRPr="002C283B">
              <w:rPr>
                <w:rFonts w:ascii="Helvetica" w:hAnsi="Helvetica"/>
                <w:color w:val="000000"/>
                <w:sz w:val="16"/>
                <w:szCs w:val="16"/>
              </w:rPr>
              <w:t>3454</w:t>
            </w:r>
          </w:p>
        </w:tc>
      </w:tr>
      <w:tr w:rsidR="003B434F" w:rsidRPr="002C283B" w14:paraId="0AC860A6" w14:textId="77777777" w:rsidTr="003B434F">
        <w:trPr>
          <w:trHeight w:val="165"/>
        </w:trPr>
        <w:tc>
          <w:tcPr>
            <w:tcW w:w="1067" w:type="pct"/>
            <w:tcBorders>
              <w:top w:val="single" w:sz="6" w:space="0" w:color="000000"/>
              <w:left w:val="single" w:sz="6" w:space="0" w:color="000000"/>
              <w:bottom w:val="single" w:sz="6" w:space="0" w:color="000000"/>
              <w:right w:val="single" w:sz="6" w:space="0" w:color="000000"/>
            </w:tcBorders>
            <w:shd w:val="clear" w:color="auto" w:fill="DCDCDC"/>
            <w:tcMar>
              <w:top w:w="60" w:type="dxa"/>
              <w:left w:w="60" w:type="dxa"/>
              <w:bottom w:w="60" w:type="dxa"/>
              <w:right w:w="60" w:type="dxa"/>
            </w:tcMar>
            <w:hideMark/>
          </w:tcPr>
          <w:p w14:paraId="47164F7C" w14:textId="77777777" w:rsidR="003B434F" w:rsidRPr="002C283B" w:rsidRDefault="003B434F" w:rsidP="003B434F">
            <w:pPr>
              <w:spacing w:line="165" w:lineRule="atLeast"/>
              <w:jc w:val="center"/>
              <w:rPr>
                <w:rFonts w:ascii="Times" w:hAnsi="Times"/>
                <w:sz w:val="16"/>
                <w:szCs w:val="16"/>
              </w:rPr>
            </w:pPr>
            <w:r w:rsidRPr="002C283B">
              <w:rPr>
                <w:rFonts w:ascii="Helvetica" w:hAnsi="Helvetica"/>
                <w:b/>
                <w:bCs/>
                <w:color w:val="000000"/>
                <w:sz w:val="16"/>
                <w:szCs w:val="16"/>
              </w:rPr>
              <w:t>2004</w:t>
            </w:r>
          </w:p>
        </w:tc>
        <w:tc>
          <w:tcPr>
            <w:tcW w:w="178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DF41765" w14:textId="77777777" w:rsidR="003B434F" w:rsidRPr="002C283B" w:rsidRDefault="003B434F" w:rsidP="003B434F">
            <w:pPr>
              <w:spacing w:line="165" w:lineRule="atLeast"/>
              <w:jc w:val="center"/>
              <w:rPr>
                <w:rFonts w:ascii="Times" w:hAnsi="Times"/>
                <w:sz w:val="16"/>
                <w:szCs w:val="16"/>
              </w:rPr>
            </w:pPr>
            <w:r w:rsidRPr="002C283B">
              <w:rPr>
                <w:rFonts w:ascii="Helvetica" w:hAnsi="Helvetica"/>
                <w:color w:val="000000"/>
                <w:sz w:val="16"/>
                <w:szCs w:val="16"/>
              </w:rPr>
              <w:t>2,30</w:t>
            </w:r>
          </w:p>
        </w:tc>
        <w:tc>
          <w:tcPr>
            <w:tcW w:w="108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832653E" w14:textId="77777777" w:rsidR="003B434F" w:rsidRPr="002C283B" w:rsidRDefault="003B434F" w:rsidP="003B434F">
            <w:pPr>
              <w:spacing w:line="165" w:lineRule="atLeast"/>
              <w:jc w:val="center"/>
              <w:rPr>
                <w:rFonts w:ascii="Times" w:hAnsi="Times"/>
                <w:sz w:val="16"/>
                <w:szCs w:val="16"/>
              </w:rPr>
            </w:pPr>
            <w:r w:rsidRPr="002C283B">
              <w:rPr>
                <w:rFonts w:ascii="Helvetica" w:hAnsi="Helvetica"/>
                <w:color w:val="000000"/>
                <w:sz w:val="16"/>
                <w:szCs w:val="16"/>
              </w:rPr>
              <w:t>18</w:t>
            </w:r>
          </w:p>
        </w:tc>
        <w:tc>
          <w:tcPr>
            <w:tcW w:w="106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062D66A" w14:textId="77777777" w:rsidR="003B434F" w:rsidRPr="002C283B" w:rsidRDefault="003B434F" w:rsidP="003B434F">
            <w:pPr>
              <w:spacing w:line="165" w:lineRule="atLeast"/>
              <w:jc w:val="center"/>
              <w:rPr>
                <w:rFonts w:ascii="Times" w:hAnsi="Times"/>
                <w:sz w:val="16"/>
                <w:szCs w:val="16"/>
              </w:rPr>
            </w:pPr>
            <w:r w:rsidRPr="002C283B">
              <w:rPr>
                <w:rFonts w:ascii="Helvetica" w:hAnsi="Helvetica"/>
                <w:color w:val="000000"/>
                <w:sz w:val="16"/>
                <w:szCs w:val="16"/>
              </w:rPr>
              <w:t>780</w:t>
            </w:r>
          </w:p>
        </w:tc>
      </w:tr>
      <w:tr w:rsidR="003B434F" w:rsidRPr="002C283B" w14:paraId="5348F07D" w14:textId="77777777" w:rsidTr="003B434F">
        <w:trPr>
          <w:trHeight w:val="180"/>
        </w:trPr>
        <w:tc>
          <w:tcPr>
            <w:tcW w:w="1067" w:type="pct"/>
            <w:tcBorders>
              <w:top w:val="single" w:sz="6" w:space="0" w:color="000000"/>
              <w:left w:val="single" w:sz="6" w:space="0" w:color="000000"/>
              <w:bottom w:val="single" w:sz="6" w:space="0" w:color="000000"/>
              <w:right w:val="single" w:sz="6" w:space="0" w:color="000000"/>
            </w:tcBorders>
            <w:shd w:val="clear" w:color="auto" w:fill="DCDCDC"/>
            <w:tcMar>
              <w:top w:w="60" w:type="dxa"/>
              <w:left w:w="60" w:type="dxa"/>
              <w:bottom w:w="60" w:type="dxa"/>
              <w:right w:w="60" w:type="dxa"/>
            </w:tcMar>
            <w:hideMark/>
          </w:tcPr>
          <w:p w14:paraId="4430865D" w14:textId="77777777" w:rsidR="003B434F" w:rsidRPr="002C283B" w:rsidRDefault="003B434F" w:rsidP="003B434F">
            <w:pPr>
              <w:spacing w:line="180" w:lineRule="atLeast"/>
              <w:jc w:val="center"/>
              <w:rPr>
                <w:rFonts w:ascii="Times" w:hAnsi="Times"/>
                <w:sz w:val="16"/>
                <w:szCs w:val="16"/>
              </w:rPr>
            </w:pPr>
            <w:r w:rsidRPr="002C283B">
              <w:rPr>
                <w:rFonts w:ascii="Helvetica" w:hAnsi="Helvetica"/>
                <w:b/>
                <w:bCs/>
                <w:color w:val="000000"/>
                <w:sz w:val="16"/>
                <w:szCs w:val="16"/>
              </w:rPr>
              <w:t>2005</w:t>
            </w:r>
          </w:p>
        </w:tc>
        <w:tc>
          <w:tcPr>
            <w:tcW w:w="178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49F7142" w14:textId="77777777" w:rsidR="003B434F" w:rsidRPr="002C283B" w:rsidRDefault="003B434F" w:rsidP="003B434F">
            <w:pPr>
              <w:spacing w:line="180" w:lineRule="atLeast"/>
              <w:jc w:val="center"/>
              <w:rPr>
                <w:rFonts w:ascii="Times" w:hAnsi="Times"/>
                <w:sz w:val="16"/>
                <w:szCs w:val="16"/>
              </w:rPr>
            </w:pPr>
            <w:r w:rsidRPr="002C283B">
              <w:rPr>
                <w:rFonts w:ascii="Helvetica" w:hAnsi="Helvetica"/>
                <w:color w:val="000000"/>
                <w:sz w:val="16"/>
                <w:szCs w:val="16"/>
              </w:rPr>
              <w:t>3,73</w:t>
            </w:r>
          </w:p>
        </w:tc>
        <w:tc>
          <w:tcPr>
            <w:tcW w:w="108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3C8B1CA" w14:textId="77777777" w:rsidR="003B434F" w:rsidRPr="002C283B" w:rsidRDefault="003B434F" w:rsidP="003B434F">
            <w:pPr>
              <w:spacing w:line="180" w:lineRule="atLeast"/>
              <w:jc w:val="center"/>
              <w:rPr>
                <w:rFonts w:ascii="Times" w:hAnsi="Times"/>
                <w:sz w:val="16"/>
                <w:szCs w:val="16"/>
              </w:rPr>
            </w:pPr>
            <w:r w:rsidRPr="002C283B">
              <w:rPr>
                <w:rFonts w:ascii="Helvetica" w:hAnsi="Helvetica"/>
                <w:color w:val="000000"/>
                <w:sz w:val="16"/>
                <w:szCs w:val="16"/>
              </w:rPr>
              <w:t>69</w:t>
            </w:r>
          </w:p>
        </w:tc>
        <w:tc>
          <w:tcPr>
            <w:tcW w:w="106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55970CC" w14:textId="77777777" w:rsidR="003B434F" w:rsidRPr="002C283B" w:rsidRDefault="003B434F" w:rsidP="003B434F">
            <w:pPr>
              <w:spacing w:line="180" w:lineRule="atLeast"/>
              <w:jc w:val="center"/>
              <w:rPr>
                <w:rFonts w:ascii="Times" w:hAnsi="Times"/>
                <w:sz w:val="16"/>
                <w:szCs w:val="16"/>
              </w:rPr>
            </w:pPr>
            <w:r w:rsidRPr="002C283B">
              <w:rPr>
                <w:rFonts w:ascii="Helvetica" w:hAnsi="Helvetica"/>
                <w:color w:val="000000"/>
                <w:sz w:val="16"/>
                <w:szCs w:val="16"/>
              </w:rPr>
              <w:t>1845</w:t>
            </w:r>
          </w:p>
        </w:tc>
      </w:tr>
      <w:tr w:rsidR="003B434F" w:rsidRPr="002C283B" w14:paraId="530BB33C" w14:textId="77777777" w:rsidTr="003B434F">
        <w:trPr>
          <w:trHeight w:val="165"/>
        </w:trPr>
        <w:tc>
          <w:tcPr>
            <w:tcW w:w="1067" w:type="pct"/>
            <w:tcBorders>
              <w:top w:val="single" w:sz="6" w:space="0" w:color="000000"/>
              <w:left w:val="single" w:sz="6" w:space="0" w:color="000000"/>
              <w:bottom w:val="single" w:sz="6" w:space="0" w:color="000000"/>
              <w:right w:val="single" w:sz="6" w:space="0" w:color="000000"/>
            </w:tcBorders>
            <w:shd w:val="clear" w:color="auto" w:fill="DCDCDC"/>
            <w:tcMar>
              <w:top w:w="60" w:type="dxa"/>
              <w:left w:w="60" w:type="dxa"/>
              <w:bottom w:w="60" w:type="dxa"/>
              <w:right w:w="60" w:type="dxa"/>
            </w:tcMar>
            <w:hideMark/>
          </w:tcPr>
          <w:p w14:paraId="303ED5F6" w14:textId="77777777" w:rsidR="003B434F" w:rsidRPr="002C283B" w:rsidRDefault="003B434F" w:rsidP="003B434F">
            <w:pPr>
              <w:spacing w:line="165" w:lineRule="atLeast"/>
              <w:jc w:val="center"/>
              <w:rPr>
                <w:rFonts w:ascii="Times" w:hAnsi="Times"/>
                <w:sz w:val="16"/>
                <w:szCs w:val="16"/>
              </w:rPr>
            </w:pPr>
            <w:r w:rsidRPr="002C283B">
              <w:rPr>
                <w:rFonts w:ascii="Helvetica" w:hAnsi="Helvetica"/>
                <w:b/>
                <w:bCs/>
                <w:color w:val="000000"/>
                <w:sz w:val="16"/>
                <w:szCs w:val="16"/>
              </w:rPr>
              <w:t>2006</w:t>
            </w:r>
          </w:p>
        </w:tc>
        <w:tc>
          <w:tcPr>
            <w:tcW w:w="178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5A2FD14" w14:textId="77777777" w:rsidR="003B434F" w:rsidRPr="002C283B" w:rsidRDefault="003B434F" w:rsidP="003B434F">
            <w:pPr>
              <w:spacing w:line="165" w:lineRule="atLeast"/>
              <w:jc w:val="center"/>
              <w:rPr>
                <w:rFonts w:ascii="Times" w:hAnsi="Times"/>
                <w:sz w:val="16"/>
                <w:szCs w:val="16"/>
              </w:rPr>
            </w:pPr>
            <w:r w:rsidRPr="002C283B">
              <w:rPr>
                <w:rFonts w:ascii="Helvetica" w:hAnsi="Helvetica"/>
                <w:color w:val="000000"/>
                <w:sz w:val="16"/>
                <w:szCs w:val="16"/>
              </w:rPr>
              <w:t>4,87</w:t>
            </w:r>
          </w:p>
        </w:tc>
        <w:tc>
          <w:tcPr>
            <w:tcW w:w="108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8D3E9BF" w14:textId="77777777" w:rsidR="003B434F" w:rsidRPr="002C283B" w:rsidRDefault="003B434F" w:rsidP="003B434F">
            <w:pPr>
              <w:spacing w:line="165" w:lineRule="atLeast"/>
              <w:jc w:val="center"/>
              <w:rPr>
                <w:rFonts w:ascii="Times" w:hAnsi="Times"/>
                <w:sz w:val="16"/>
                <w:szCs w:val="16"/>
              </w:rPr>
            </w:pPr>
            <w:r w:rsidRPr="002C283B">
              <w:rPr>
                <w:rFonts w:ascii="Helvetica" w:hAnsi="Helvetica"/>
                <w:color w:val="000000"/>
                <w:sz w:val="16"/>
                <w:szCs w:val="16"/>
              </w:rPr>
              <w:t>142</w:t>
            </w:r>
          </w:p>
        </w:tc>
        <w:tc>
          <w:tcPr>
            <w:tcW w:w="106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4BAF311" w14:textId="77777777" w:rsidR="003B434F" w:rsidRPr="002C283B" w:rsidRDefault="003B434F" w:rsidP="003B434F">
            <w:pPr>
              <w:spacing w:line="165" w:lineRule="atLeast"/>
              <w:jc w:val="center"/>
              <w:rPr>
                <w:rFonts w:ascii="Times" w:hAnsi="Times"/>
                <w:sz w:val="16"/>
                <w:szCs w:val="16"/>
              </w:rPr>
            </w:pPr>
            <w:r w:rsidRPr="002C283B">
              <w:rPr>
                <w:rFonts w:ascii="Helvetica" w:hAnsi="Helvetica"/>
                <w:color w:val="000000"/>
                <w:sz w:val="16"/>
                <w:szCs w:val="16"/>
              </w:rPr>
              <w:t>2913</w:t>
            </w:r>
          </w:p>
        </w:tc>
      </w:tr>
      <w:tr w:rsidR="003B434F" w:rsidRPr="002C283B" w14:paraId="6B8C3B50" w14:textId="77777777" w:rsidTr="003B434F">
        <w:trPr>
          <w:trHeight w:val="165"/>
        </w:trPr>
        <w:tc>
          <w:tcPr>
            <w:tcW w:w="1067" w:type="pct"/>
            <w:tcBorders>
              <w:top w:val="single" w:sz="6" w:space="0" w:color="000000"/>
              <w:left w:val="single" w:sz="6" w:space="0" w:color="000000"/>
              <w:bottom w:val="single" w:sz="6" w:space="0" w:color="000000"/>
              <w:right w:val="single" w:sz="6" w:space="0" w:color="000000"/>
            </w:tcBorders>
            <w:shd w:val="clear" w:color="auto" w:fill="DCDCDC"/>
            <w:tcMar>
              <w:top w:w="60" w:type="dxa"/>
              <w:left w:w="60" w:type="dxa"/>
              <w:bottom w:w="60" w:type="dxa"/>
              <w:right w:w="60" w:type="dxa"/>
            </w:tcMar>
            <w:hideMark/>
          </w:tcPr>
          <w:p w14:paraId="02E7D965" w14:textId="77777777" w:rsidR="003B434F" w:rsidRPr="002C283B" w:rsidRDefault="003B434F" w:rsidP="003B434F">
            <w:pPr>
              <w:spacing w:line="165" w:lineRule="atLeast"/>
              <w:jc w:val="center"/>
              <w:rPr>
                <w:rFonts w:ascii="Times" w:hAnsi="Times"/>
                <w:sz w:val="16"/>
                <w:szCs w:val="16"/>
              </w:rPr>
            </w:pPr>
            <w:r w:rsidRPr="002C283B">
              <w:rPr>
                <w:rFonts w:ascii="Helvetica" w:hAnsi="Helvetica"/>
                <w:b/>
                <w:bCs/>
                <w:color w:val="000000"/>
                <w:sz w:val="16"/>
                <w:szCs w:val="16"/>
              </w:rPr>
              <w:t>2007</w:t>
            </w:r>
          </w:p>
        </w:tc>
        <w:tc>
          <w:tcPr>
            <w:tcW w:w="178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38BADF1" w14:textId="77777777" w:rsidR="003B434F" w:rsidRPr="002C283B" w:rsidRDefault="003B434F" w:rsidP="003B434F">
            <w:pPr>
              <w:spacing w:line="165" w:lineRule="atLeast"/>
              <w:jc w:val="center"/>
              <w:rPr>
                <w:rFonts w:ascii="Times" w:hAnsi="Times"/>
                <w:sz w:val="16"/>
                <w:szCs w:val="16"/>
              </w:rPr>
            </w:pPr>
            <w:r w:rsidRPr="002C283B">
              <w:rPr>
                <w:rFonts w:ascii="Helvetica" w:hAnsi="Helvetica"/>
                <w:color w:val="000000"/>
                <w:sz w:val="16"/>
                <w:szCs w:val="16"/>
              </w:rPr>
              <w:t>4,84</w:t>
            </w:r>
          </w:p>
        </w:tc>
        <w:tc>
          <w:tcPr>
            <w:tcW w:w="108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09CBD82" w14:textId="77777777" w:rsidR="003B434F" w:rsidRPr="002C283B" w:rsidRDefault="003B434F" w:rsidP="003B434F">
            <w:pPr>
              <w:spacing w:line="165" w:lineRule="atLeast"/>
              <w:jc w:val="center"/>
              <w:rPr>
                <w:rFonts w:ascii="Times" w:hAnsi="Times"/>
                <w:sz w:val="16"/>
                <w:szCs w:val="16"/>
              </w:rPr>
            </w:pPr>
            <w:r w:rsidRPr="002C283B">
              <w:rPr>
                <w:rFonts w:ascii="Helvetica" w:hAnsi="Helvetica"/>
                <w:color w:val="000000"/>
                <w:sz w:val="16"/>
                <w:szCs w:val="16"/>
              </w:rPr>
              <w:t>290</w:t>
            </w:r>
          </w:p>
        </w:tc>
        <w:tc>
          <w:tcPr>
            <w:tcW w:w="106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81F1598" w14:textId="77777777" w:rsidR="003B434F" w:rsidRPr="002C283B" w:rsidRDefault="003B434F" w:rsidP="003B434F">
            <w:pPr>
              <w:spacing w:line="165" w:lineRule="atLeast"/>
              <w:jc w:val="center"/>
              <w:rPr>
                <w:rFonts w:ascii="Times" w:hAnsi="Times"/>
                <w:sz w:val="16"/>
                <w:szCs w:val="16"/>
              </w:rPr>
            </w:pPr>
            <w:r w:rsidRPr="002C283B">
              <w:rPr>
                <w:rFonts w:ascii="Helvetica" w:hAnsi="Helvetica"/>
                <w:color w:val="000000"/>
                <w:sz w:val="16"/>
                <w:szCs w:val="16"/>
              </w:rPr>
              <w:t>5983</w:t>
            </w:r>
          </w:p>
        </w:tc>
      </w:tr>
      <w:tr w:rsidR="003B434F" w:rsidRPr="002C283B" w14:paraId="1E3D0535" w14:textId="77777777" w:rsidTr="003B434F">
        <w:trPr>
          <w:trHeight w:val="180"/>
        </w:trPr>
        <w:tc>
          <w:tcPr>
            <w:tcW w:w="1067" w:type="pct"/>
            <w:tcBorders>
              <w:top w:val="single" w:sz="6" w:space="0" w:color="000000"/>
              <w:left w:val="single" w:sz="6" w:space="0" w:color="000000"/>
              <w:bottom w:val="single" w:sz="6" w:space="0" w:color="000000"/>
              <w:right w:val="single" w:sz="6" w:space="0" w:color="000000"/>
            </w:tcBorders>
            <w:shd w:val="clear" w:color="auto" w:fill="DCDCDC"/>
            <w:tcMar>
              <w:top w:w="60" w:type="dxa"/>
              <w:left w:w="60" w:type="dxa"/>
              <w:bottom w:w="60" w:type="dxa"/>
              <w:right w:w="60" w:type="dxa"/>
            </w:tcMar>
            <w:hideMark/>
          </w:tcPr>
          <w:p w14:paraId="7DCC56C2" w14:textId="77777777" w:rsidR="003B434F" w:rsidRPr="002C283B" w:rsidRDefault="003B434F" w:rsidP="003B434F">
            <w:pPr>
              <w:spacing w:line="180" w:lineRule="atLeast"/>
              <w:jc w:val="center"/>
              <w:rPr>
                <w:rFonts w:ascii="Times" w:hAnsi="Times"/>
                <w:sz w:val="16"/>
                <w:szCs w:val="16"/>
              </w:rPr>
            </w:pPr>
            <w:r w:rsidRPr="002C283B">
              <w:rPr>
                <w:rFonts w:ascii="Helvetica" w:hAnsi="Helvetica"/>
                <w:b/>
                <w:bCs/>
                <w:color w:val="000000"/>
                <w:sz w:val="16"/>
                <w:szCs w:val="16"/>
              </w:rPr>
              <w:t>2008</w:t>
            </w:r>
          </w:p>
        </w:tc>
        <w:tc>
          <w:tcPr>
            <w:tcW w:w="178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329437E" w14:textId="77777777" w:rsidR="003B434F" w:rsidRPr="002C283B" w:rsidRDefault="003B434F" w:rsidP="003B434F">
            <w:pPr>
              <w:spacing w:line="180" w:lineRule="atLeast"/>
              <w:jc w:val="center"/>
              <w:rPr>
                <w:rFonts w:ascii="Times" w:hAnsi="Times"/>
                <w:sz w:val="16"/>
                <w:szCs w:val="16"/>
              </w:rPr>
            </w:pPr>
            <w:r w:rsidRPr="002C283B">
              <w:rPr>
                <w:rFonts w:ascii="Helvetica" w:hAnsi="Helvetica"/>
                <w:color w:val="000000"/>
                <w:sz w:val="16"/>
                <w:szCs w:val="16"/>
              </w:rPr>
              <w:t>2,28</w:t>
            </w:r>
          </w:p>
        </w:tc>
        <w:tc>
          <w:tcPr>
            <w:tcW w:w="108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0F0BB9" w14:textId="77777777" w:rsidR="003B434F" w:rsidRPr="002C283B" w:rsidRDefault="003B434F" w:rsidP="003B434F">
            <w:pPr>
              <w:spacing w:line="180" w:lineRule="atLeast"/>
              <w:jc w:val="center"/>
              <w:rPr>
                <w:rFonts w:ascii="Times" w:hAnsi="Times"/>
                <w:sz w:val="16"/>
                <w:szCs w:val="16"/>
              </w:rPr>
            </w:pPr>
            <w:r w:rsidRPr="002C283B">
              <w:rPr>
                <w:rFonts w:ascii="Helvetica" w:hAnsi="Helvetica"/>
                <w:color w:val="000000"/>
                <w:sz w:val="16"/>
                <w:szCs w:val="16"/>
              </w:rPr>
              <w:t>561</w:t>
            </w:r>
          </w:p>
        </w:tc>
        <w:tc>
          <w:tcPr>
            <w:tcW w:w="106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9416E9B" w14:textId="77777777" w:rsidR="003B434F" w:rsidRPr="002C283B" w:rsidRDefault="003B434F" w:rsidP="003B434F">
            <w:pPr>
              <w:spacing w:line="180" w:lineRule="atLeast"/>
              <w:jc w:val="center"/>
              <w:rPr>
                <w:rFonts w:ascii="Times" w:hAnsi="Times"/>
                <w:sz w:val="16"/>
                <w:szCs w:val="16"/>
              </w:rPr>
            </w:pPr>
            <w:r w:rsidRPr="002C283B">
              <w:rPr>
                <w:rFonts w:ascii="Helvetica" w:hAnsi="Helvetica"/>
                <w:color w:val="000000"/>
                <w:sz w:val="16"/>
                <w:szCs w:val="16"/>
              </w:rPr>
              <w:t>24571</w:t>
            </w:r>
          </w:p>
        </w:tc>
      </w:tr>
      <w:tr w:rsidR="003B434F" w:rsidRPr="002C283B" w14:paraId="06E9B9D2" w14:textId="77777777" w:rsidTr="003B434F">
        <w:trPr>
          <w:trHeight w:val="165"/>
        </w:trPr>
        <w:tc>
          <w:tcPr>
            <w:tcW w:w="1067" w:type="pct"/>
            <w:tcBorders>
              <w:top w:val="single" w:sz="6" w:space="0" w:color="000000"/>
              <w:left w:val="single" w:sz="6" w:space="0" w:color="000000"/>
              <w:bottom w:val="single" w:sz="6" w:space="0" w:color="000000"/>
              <w:right w:val="single" w:sz="6" w:space="0" w:color="000000"/>
            </w:tcBorders>
            <w:shd w:val="clear" w:color="auto" w:fill="DCDCDC"/>
            <w:tcMar>
              <w:top w:w="60" w:type="dxa"/>
              <w:left w:w="60" w:type="dxa"/>
              <w:bottom w:w="60" w:type="dxa"/>
              <w:right w:w="60" w:type="dxa"/>
            </w:tcMar>
            <w:hideMark/>
          </w:tcPr>
          <w:p w14:paraId="25FD797A" w14:textId="77777777" w:rsidR="003B434F" w:rsidRPr="002C283B" w:rsidRDefault="003B434F" w:rsidP="003B434F">
            <w:pPr>
              <w:spacing w:line="165" w:lineRule="atLeast"/>
              <w:jc w:val="center"/>
              <w:rPr>
                <w:rFonts w:ascii="Times" w:hAnsi="Times"/>
                <w:sz w:val="16"/>
                <w:szCs w:val="16"/>
              </w:rPr>
            </w:pPr>
            <w:r w:rsidRPr="002C283B">
              <w:rPr>
                <w:rFonts w:ascii="Helvetica" w:hAnsi="Helvetica"/>
                <w:b/>
                <w:bCs/>
                <w:color w:val="000000"/>
                <w:sz w:val="16"/>
                <w:szCs w:val="16"/>
              </w:rPr>
              <w:t>2009</w:t>
            </w:r>
          </w:p>
        </w:tc>
        <w:tc>
          <w:tcPr>
            <w:tcW w:w="178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82A1225" w14:textId="77777777" w:rsidR="003B434F" w:rsidRPr="002C283B" w:rsidRDefault="003B434F" w:rsidP="003B434F">
            <w:pPr>
              <w:spacing w:line="165" w:lineRule="atLeast"/>
              <w:jc w:val="center"/>
              <w:rPr>
                <w:rFonts w:ascii="Times" w:hAnsi="Times"/>
                <w:sz w:val="16"/>
                <w:szCs w:val="16"/>
              </w:rPr>
            </w:pPr>
            <w:r w:rsidRPr="002C283B">
              <w:rPr>
                <w:rFonts w:ascii="Helvetica" w:hAnsi="Helvetica"/>
                <w:color w:val="000000"/>
                <w:sz w:val="16"/>
                <w:szCs w:val="16"/>
              </w:rPr>
              <w:t>3,27</w:t>
            </w:r>
          </w:p>
        </w:tc>
        <w:tc>
          <w:tcPr>
            <w:tcW w:w="108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106BA3B" w14:textId="77777777" w:rsidR="003B434F" w:rsidRPr="002C283B" w:rsidRDefault="003B434F" w:rsidP="003B434F">
            <w:pPr>
              <w:spacing w:line="165" w:lineRule="atLeast"/>
              <w:jc w:val="center"/>
              <w:rPr>
                <w:rFonts w:ascii="Times" w:hAnsi="Times"/>
                <w:sz w:val="16"/>
                <w:szCs w:val="16"/>
              </w:rPr>
            </w:pPr>
            <w:r w:rsidRPr="002C283B">
              <w:rPr>
                <w:rFonts w:ascii="Helvetica" w:hAnsi="Helvetica"/>
                <w:color w:val="000000"/>
                <w:sz w:val="16"/>
                <w:szCs w:val="16"/>
              </w:rPr>
              <w:t>341</w:t>
            </w:r>
          </w:p>
        </w:tc>
        <w:tc>
          <w:tcPr>
            <w:tcW w:w="106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A234A65" w14:textId="77777777" w:rsidR="003B434F" w:rsidRPr="002C283B" w:rsidRDefault="003B434F" w:rsidP="003B434F">
            <w:pPr>
              <w:spacing w:line="165" w:lineRule="atLeast"/>
              <w:jc w:val="center"/>
              <w:rPr>
                <w:rFonts w:ascii="Times" w:hAnsi="Times"/>
                <w:sz w:val="16"/>
                <w:szCs w:val="16"/>
              </w:rPr>
            </w:pPr>
            <w:r w:rsidRPr="002C283B">
              <w:rPr>
                <w:rFonts w:ascii="Helvetica" w:hAnsi="Helvetica"/>
                <w:color w:val="000000"/>
                <w:sz w:val="16"/>
                <w:szCs w:val="16"/>
              </w:rPr>
              <w:t>10418</w:t>
            </w:r>
          </w:p>
        </w:tc>
      </w:tr>
      <w:tr w:rsidR="003B434F" w:rsidRPr="002C283B" w14:paraId="37FEC8C1" w14:textId="77777777" w:rsidTr="003B434F">
        <w:trPr>
          <w:trHeight w:val="165"/>
        </w:trPr>
        <w:tc>
          <w:tcPr>
            <w:tcW w:w="1067" w:type="pct"/>
            <w:tcBorders>
              <w:top w:val="single" w:sz="6" w:space="0" w:color="000000"/>
              <w:left w:val="single" w:sz="6" w:space="0" w:color="000000"/>
              <w:bottom w:val="single" w:sz="6" w:space="0" w:color="000000"/>
              <w:right w:val="single" w:sz="6" w:space="0" w:color="000000"/>
            </w:tcBorders>
            <w:shd w:val="clear" w:color="auto" w:fill="DCDCDC"/>
            <w:tcMar>
              <w:top w:w="60" w:type="dxa"/>
              <w:left w:w="60" w:type="dxa"/>
              <w:bottom w:w="60" w:type="dxa"/>
              <w:right w:w="60" w:type="dxa"/>
            </w:tcMar>
            <w:hideMark/>
          </w:tcPr>
          <w:p w14:paraId="4F8A5872" w14:textId="77777777" w:rsidR="003B434F" w:rsidRPr="002C283B" w:rsidRDefault="003B434F" w:rsidP="003B434F">
            <w:pPr>
              <w:spacing w:line="165" w:lineRule="atLeast"/>
              <w:jc w:val="center"/>
              <w:rPr>
                <w:rFonts w:ascii="Times" w:hAnsi="Times"/>
                <w:sz w:val="16"/>
                <w:szCs w:val="16"/>
              </w:rPr>
            </w:pPr>
            <w:r w:rsidRPr="002C283B">
              <w:rPr>
                <w:rFonts w:ascii="Helvetica" w:hAnsi="Helvetica"/>
                <w:b/>
                <w:bCs/>
                <w:color w:val="000000"/>
                <w:sz w:val="16"/>
                <w:szCs w:val="16"/>
              </w:rPr>
              <w:t>2010</w:t>
            </w:r>
          </w:p>
        </w:tc>
        <w:tc>
          <w:tcPr>
            <w:tcW w:w="178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96FFF3C" w14:textId="77777777" w:rsidR="003B434F" w:rsidRPr="002C283B" w:rsidRDefault="003B434F" w:rsidP="003B434F">
            <w:pPr>
              <w:spacing w:line="165" w:lineRule="atLeast"/>
              <w:jc w:val="center"/>
              <w:rPr>
                <w:rFonts w:ascii="Times" w:hAnsi="Times"/>
                <w:sz w:val="16"/>
                <w:szCs w:val="16"/>
              </w:rPr>
            </w:pPr>
            <w:r w:rsidRPr="002C283B">
              <w:rPr>
                <w:rFonts w:ascii="Helvetica" w:hAnsi="Helvetica"/>
                <w:color w:val="000000"/>
                <w:sz w:val="16"/>
                <w:szCs w:val="16"/>
              </w:rPr>
              <w:t>3,75</w:t>
            </w:r>
          </w:p>
        </w:tc>
        <w:tc>
          <w:tcPr>
            <w:tcW w:w="108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89F50E7" w14:textId="77777777" w:rsidR="003B434F" w:rsidRPr="002C283B" w:rsidRDefault="003B434F" w:rsidP="003B434F">
            <w:pPr>
              <w:spacing w:line="165" w:lineRule="atLeast"/>
              <w:jc w:val="center"/>
              <w:rPr>
                <w:rFonts w:ascii="Times" w:hAnsi="Times"/>
                <w:sz w:val="16"/>
                <w:szCs w:val="16"/>
              </w:rPr>
            </w:pPr>
            <w:r w:rsidRPr="002C283B">
              <w:rPr>
                <w:rFonts w:ascii="Helvetica" w:hAnsi="Helvetica"/>
                <w:color w:val="000000"/>
                <w:sz w:val="16"/>
                <w:szCs w:val="16"/>
              </w:rPr>
              <w:t>656</w:t>
            </w:r>
          </w:p>
        </w:tc>
        <w:tc>
          <w:tcPr>
            <w:tcW w:w="106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2EF78ED" w14:textId="77777777" w:rsidR="003B434F" w:rsidRPr="002C283B" w:rsidRDefault="003B434F" w:rsidP="003B434F">
            <w:pPr>
              <w:spacing w:line="165" w:lineRule="atLeast"/>
              <w:jc w:val="center"/>
              <w:rPr>
                <w:rFonts w:ascii="Times" w:hAnsi="Times"/>
                <w:sz w:val="16"/>
                <w:szCs w:val="16"/>
              </w:rPr>
            </w:pPr>
            <w:r w:rsidRPr="002C283B">
              <w:rPr>
                <w:rFonts w:ascii="Helvetica" w:hAnsi="Helvetica"/>
                <w:color w:val="000000"/>
                <w:sz w:val="16"/>
                <w:szCs w:val="16"/>
              </w:rPr>
              <w:t>17474</w:t>
            </w:r>
          </w:p>
        </w:tc>
      </w:tr>
      <w:tr w:rsidR="003B434F" w:rsidRPr="002C283B" w14:paraId="75C679DB" w14:textId="77777777" w:rsidTr="003B434F">
        <w:trPr>
          <w:trHeight w:val="180"/>
        </w:trPr>
        <w:tc>
          <w:tcPr>
            <w:tcW w:w="1067" w:type="pct"/>
            <w:tcBorders>
              <w:top w:val="single" w:sz="6" w:space="0" w:color="000000"/>
              <w:left w:val="single" w:sz="6" w:space="0" w:color="000000"/>
              <w:bottom w:val="single" w:sz="6" w:space="0" w:color="000000"/>
              <w:right w:val="single" w:sz="6" w:space="0" w:color="000000"/>
            </w:tcBorders>
            <w:shd w:val="clear" w:color="auto" w:fill="DCDCDC"/>
            <w:tcMar>
              <w:top w:w="60" w:type="dxa"/>
              <w:left w:w="60" w:type="dxa"/>
              <w:bottom w:w="60" w:type="dxa"/>
              <w:right w:w="60" w:type="dxa"/>
            </w:tcMar>
            <w:hideMark/>
          </w:tcPr>
          <w:p w14:paraId="446877D8" w14:textId="77777777" w:rsidR="003B434F" w:rsidRPr="002C283B" w:rsidRDefault="003B434F" w:rsidP="003B434F">
            <w:pPr>
              <w:spacing w:line="180" w:lineRule="atLeast"/>
              <w:jc w:val="center"/>
              <w:rPr>
                <w:rFonts w:ascii="Times" w:hAnsi="Times"/>
                <w:sz w:val="16"/>
                <w:szCs w:val="16"/>
              </w:rPr>
            </w:pPr>
            <w:r w:rsidRPr="002C283B">
              <w:rPr>
                <w:rFonts w:ascii="Helvetica" w:hAnsi="Helvetica"/>
                <w:b/>
                <w:bCs/>
                <w:color w:val="000000"/>
                <w:sz w:val="16"/>
                <w:szCs w:val="16"/>
              </w:rPr>
              <w:t>2011</w:t>
            </w:r>
          </w:p>
        </w:tc>
        <w:tc>
          <w:tcPr>
            <w:tcW w:w="178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6CA813E" w14:textId="77777777" w:rsidR="003B434F" w:rsidRPr="002C283B" w:rsidRDefault="003B434F" w:rsidP="003B434F">
            <w:pPr>
              <w:spacing w:line="180" w:lineRule="atLeast"/>
              <w:jc w:val="center"/>
              <w:rPr>
                <w:rFonts w:ascii="Times" w:hAnsi="Times"/>
                <w:sz w:val="16"/>
                <w:szCs w:val="16"/>
              </w:rPr>
            </w:pPr>
            <w:r w:rsidRPr="002C283B">
              <w:rPr>
                <w:rFonts w:ascii="Helvetica" w:hAnsi="Helvetica"/>
                <w:color w:val="000000"/>
                <w:sz w:val="16"/>
                <w:szCs w:val="16"/>
              </w:rPr>
              <w:t>4,57</w:t>
            </w:r>
          </w:p>
        </w:tc>
        <w:tc>
          <w:tcPr>
            <w:tcW w:w="108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1CD1751" w14:textId="77777777" w:rsidR="003B434F" w:rsidRPr="002C283B" w:rsidRDefault="003B434F" w:rsidP="003B434F">
            <w:pPr>
              <w:spacing w:line="180" w:lineRule="atLeast"/>
              <w:jc w:val="center"/>
              <w:rPr>
                <w:rFonts w:ascii="Times" w:hAnsi="Times"/>
                <w:sz w:val="16"/>
                <w:szCs w:val="16"/>
              </w:rPr>
            </w:pPr>
            <w:r w:rsidRPr="002C283B">
              <w:rPr>
                <w:rFonts w:ascii="Helvetica" w:hAnsi="Helvetica"/>
                <w:color w:val="000000"/>
                <w:sz w:val="16"/>
                <w:szCs w:val="16"/>
              </w:rPr>
              <w:t>482</w:t>
            </w:r>
          </w:p>
        </w:tc>
        <w:tc>
          <w:tcPr>
            <w:tcW w:w="106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4045891" w14:textId="77777777" w:rsidR="003B434F" w:rsidRPr="002C283B" w:rsidRDefault="003B434F" w:rsidP="003B434F">
            <w:pPr>
              <w:spacing w:line="180" w:lineRule="atLeast"/>
              <w:jc w:val="center"/>
              <w:rPr>
                <w:rFonts w:ascii="Times" w:hAnsi="Times"/>
                <w:sz w:val="16"/>
                <w:szCs w:val="16"/>
              </w:rPr>
            </w:pPr>
            <w:r w:rsidRPr="002C283B">
              <w:rPr>
                <w:rFonts w:ascii="Helvetica" w:hAnsi="Helvetica"/>
                <w:color w:val="000000"/>
                <w:sz w:val="16"/>
                <w:szCs w:val="16"/>
              </w:rPr>
              <w:t>10546</w:t>
            </w:r>
          </w:p>
        </w:tc>
      </w:tr>
      <w:tr w:rsidR="003B434F" w:rsidRPr="002C283B" w14:paraId="52EA37B5" w14:textId="77777777" w:rsidTr="003B434F">
        <w:trPr>
          <w:trHeight w:val="165"/>
        </w:trPr>
        <w:tc>
          <w:tcPr>
            <w:tcW w:w="1067" w:type="pct"/>
            <w:tcBorders>
              <w:top w:val="single" w:sz="6" w:space="0" w:color="000000"/>
              <w:left w:val="single" w:sz="6" w:space="0" w:color="000000"/>
              <w:bottom w:val="single" w:sz="6" w:space="0" w:color="000000"/>
              <w:right w:val="single" w:sz="6" w:space="0" w:color="000000"/>
            </w:tcBorders>
            <w:shd w:val="clear" w:color="auto" w:fill="DCDCDC"/>
            <w:tcMar>
              <w:top w:w="60" w:type="dxa"/>
              <w:left w:w="60" w:type="dxa"/>
              <w:bottom w:w="60" w:type="dxa"/>
              <w:right w:w="60" w:type="dxa"/>
            </w:tcMar>
            <w:hideMark/>
          </w:tcPr>
          <w:p w14:paraId="5A3DB5D3" w14:textId="77777777" w:rsidR="003B434F" w:rsidRPr="002C283B" w:rsidRDefault="003B434F" w:rsidP="003B434F">
            <w:pPr>
              <w:spacing w:line="165" w:lineRule="atLeast"/>
              <w:jc w:val="center"/>
              <w:rPr>
                <w:rFonts w:ascii="Times" w:hAnsi="Times"/>
                <w:sz w:val="16"/>
                <w:szCs w:val="16"/>
              </w:rPr>
            </w:pPr>
            <w:r w:rsidRPr="002C283B">
              <w:rPr>
                <w:rFonts w:ascii="Helvetica" w:hAnsi="Helvetica"/>
                <w:b/>
                <w:bCs/>
                <w:color w:val="000000"/>
                <w:sz w:val="16"/>
                <w:szCs w:val="16"/>
              </w:rPr>
              <w:t>2012</w:t>
            </w:r>
          </w:p>
        </w:tc>
        <w:tc>
          <w:tcPr>
            <w:tcW w:w="178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C7555D1" w14:textId="77777777" w:rsidR="003B434F" w:rsidRPr="002C283B" w:rsidRDefault="003B434F" w:rsidP="003B434F">
            <w:pPr>
              <w:spacing w:line="165" w:lineRule="atLeast"/>
              <w:jc w:val="center"/>
              <w:rPr>
                <w:rFonts w:ascii="Times" w:hAnsi="Times"/>
                <w:sz w:val="16"/>
                <w:szCs w:val="16"/>
              </w:rPr>
            </w:pPr>
            <w:r w:rsidRPr="002C283B">
              <w:rPr>
                <w:rFonts w:ascii="Helvetica" w:hAnsi="Helvetica"/>
                <w:color w:val="000000"/>
                <w:sz w:val="16"/>
                <w:szCs w:val="16"/>
              </w:rPr>
              <w:t>7,38</w:t>
            </w:r>
          </w:p>
        </w:tc>
        <w:tc>
          <w:tcPr>
            <w:tcW w:w="108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C69F790" w14:textId="77777777" w:rsidR="003B434F" w:rsidRPr="002C283B" w:rsidRDefault="003B434F" w:rsidP="003B434F">
            <w:pPr>
              <w:spacing w:line="165" w:lineRule="atLeast"/>
              <w:jc w:val="center"/>
              <w:rPr>
                <w:rFonts w:ascii="Times" w:hAnsi="Times"/>
                <w:sz w:val="16"/>
                <w:szCs w:val="16"/>
              </w:rPr>
            </w:pPr>
            <w:r w:rsidRPr="002C283B">
              <w:rPr>
                <w:rFonts w:ascii="Helvetica" w:hAnsi="Helvetica"/>
                <w:color w:val="000000"/>
                <w:sz w:val="16"/>
                <w:szCs w:val="16"/>
              </w:rPr>
              <w:t>327</w:t>
            </w:r>
          </w:p>
        </w:tc>
        <w:tc>
          <w:tcPr>
            <w:tcW w:w="106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84B1179" w14:textId="77777777" w:rsidR="003B434F" w:rsidRPr="002C283B" w:rsidRDefault="003B434F" w:rsidP="003B434F">
            <w:pPr>
              <w:spacing w:line="165" w:lineRule="atLeast"/>
              <w:jc w:val="center"/>
              <w:rPr>
                <w:rFonts w:ascii="Times" w:hAnsi="Times"/>
                <w:sz w:val="16"/>
                <w:szCs w:val="16"/>
              </w:rPr>
            </w:pPr>
            <w:r w:rsidRPr="002C283B">
              <w:rPr>
                <w:rFonts w:ascii="Helvetica" w:hAnsi="Helvetica"/>
                <w:color w:val="000000"/>
                <w:sz w:val="16"/>
                <w:szCs w:val="16"/>
              </w:rPr>
              <w:t>4425</w:t>
            </w:r>
          </w:p>
        </w:tc>
      </w:tr>
    </w:tbl>
    <w:p w14:paraId="57F78B0A" w14:textId="77777777" w:rsidR="009D4630" w:rsidRPr="006C79AB" w:rsidRDefault="009D4630" w:rsidP="009D4630">
      <w:pPr>
        <w:spacing w:line="360" w:lineRule="auto"/>
        <w:rPr>
          <w:rFonts w:ascii="Arial" w:hAnsi="Arial"/>
          <w:sz w:val="16"/>
          <w:szCs w:val="16"/>
        </w:rPr>
      </w:pPr>
      <w:r w:rsidRPr="006C79AB">
        <w:rPr>
          <w:rFonts w:ascii="Arial" w:hAnsi="Arial"/>
          <w:sz w:val="16"/>
          <w:szCs w:val="16"/>
        </w:rPr>
        <w:t>Fonte: SES/SINAN</w:t>
      </w:r>
    </w:p>
    <w:p w14:paraId="7E67F20B" w14:textId="77777777" w:rsidR="003B434F" w:rsidRDefault="003B434F" w:rsidP="003B434F">
      <w:pPr>
        <w:spacing w:line="360" w:lineRule="auto"/>
        <w:jc w:val="both"/>
        <w:rPr>
          <w:rFonts w:ascii="Arial" w:hAnsi="Arial"/>
        </w:rPr>
      </w:pPr>
    </w:p>
    <w:p w14:paraId="74BD8149" w14:textId="71FA94DB" w:rsidR="003B434F" w:rsidRDefault="003B434F" w:rsidP="003B434F">
      <w:pPr>
        <w:spacing w:line="360" w:lineRule="auto"/>
        <w:ind w:firstLine="720"/>
        <w:jc w:val="both"/>
        <w:rPr>
          <w:rFonts w:ascii="Arial" w:hAnsi="Arial"/>
        </w:rPr>
      </w:pPr>
      <w:r>
        <w:rPr>
          <w:rFonts w:ascii="Arial" w:hAnsi="Arial"/>
        </w:rPr>
        <w:t xml:space="preserve">Conforme os dados na figura abaixo, </w:t>
      </w:r>
      <w:r w:rsidR="00BB7CB7">
        <w:rPr>
          <w:rFonts w:ascii="Arial" w:hAnsi="Arial"/>
        </w:rPr>
        <w:t xml:space="preserve">que se referem </w:t>
      </w:r>
      <w:r w:rsidR="00F926FA">
        <w:rPr>
          <w:rFonts w:ascii="Arial" w:hAnsi="Arial"/>
        </w:rPr>
        <w:t>à evolução da  letalidade (fig.7</w:t>
      </w:r>
      <w:r w:rsidR="00BB7CB7">
        <w:rPr>
          <w:rFonts w:ascii="Arial" w:hAnsi="Arial"/>
        </w:rPr>
        <w:t xml:space="preserve">). </w:t>
      </w:r>
    </w:p>
    <w:p w14:paraId="2524F3C5" w14:textId="77777777" w:rsidR="00941D8A" w:rsidRDefault="00941D8A" w:rsidP="003B434F">
      <w:pPr>
        <w:spacing w:line="360" w:lineRule="auto"/>
        <w:ind w:firstLine="720"/>
        <w:jc w:val="both"/>
        <w:rPr>
          <w:rFonts w:ascii="Arial" w:hAnsi="Arial"/>
        </w:rPr>
      </w:pPr>
    </w:p>
    <w:p w14:paraId="7FCE6EED" w14:textId="2A6C14E5" w:rsidR="00941D8A" w:rsidRPr="006C79AB" w:rsidRDefault="00941D8A" w:rsidP="00941D8A">
      <w:pPr>
        <w:spacing w:line="360" w:lineRule="auto"/>
        <w:jc w:val="both"/>
        <w:rPr>
          <w:rFonts w:ascii="Arial" w:hAnsi="Arial"/>
          <w:sz w:val="20"/>
        </w:rPr>
      </w:pPr>
    </w:p>
    <w:p w14:paraId="15A897A6" w14:textId="77777777" w:rsidR="00941D8A" w:rsidRDefault="00941D8A" w:rsidP="003B434F">
      <w:pPr>
        <w:spacing w:line="360" w:lineRule="auto"/>
        <w:ind w:firstLine="720"/>
        <w:jc w:val="both"/>
        <w:rPr>
          <w:rFonts w:ascii="Arial" w:hAnsi="Arial"/>
        </w:rPr>
      </w:pPr>
    </w:p>
    <w:p w14:paraId="2515BFF0" w14:textId="77777777" w:rsidR="003B434F" w:rsidRDefault="003B434F" w:rsidP="003B434F">
      <w:pPr>
        <w:spacing w:line="360" w:lineRule="auto"/>
        <w:jc w:val="both"/>
        <w:rPr>
          <w:rFonts w:ascii="Arial" w:hAnsi="Arial"/>
        </w:rPr>
      </w:pPr>
    </w:p>
    <w:p w14:paraId="4E711BC0" w14:textId="77777777" w:rsidR="003B434F" w:rsidRDefault="003B434F" w:rsidP="003B434F">
      <w:pPr>
        <w:spacing w:line="360" w:lineRule="auto"/>
        <w:jc w:val="center"/>
        <w:rPr>
          <w:rFonts w:ascii="Arial" w:hAnsi="Arial"/>
        </w:rPr>
      </w:pPr>
      <w:r>
        <w:rPr>
          <w:rFonts w:ascii="Arial" w:hAnsi="Arial"/>
          <w:noProof/>
          <w:lang w:eastAsia="pt-BR"/>
        </w:rPr>
        <w:drawing>
          <wp:inline distT="0" distB="0" distL="0" distR="0" wp14:anchorId="3E9B20A9" wp14:editId="6040C31E">
            <wp:extent cx="4500651" cy="3211996"/>
            <wp:effectExtent l="0" t="0" r="0" b="0"/>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01024" cy="3212262"/>
                    </a:xfrm>
                    <a:prstGeom prst="rect">
                      <a:avLst/>
                    </a:prstGeom>
                    <a:noFill/>
                    <a:ln>
                      <a:noFill/>
                    </a:ln>
                  </pic:spPr>
                </pic:pic>
              </a:graphicData>
            </a:graphic>
          </wp:inline>
        </w:drawing>
      </w:r>
    </w:p>
    <w:p w14:paraId="4E9DD58D" w14:textId="77777777" w:rsidR="009D4630" w:rsidRDefault="009D4630" w:rsidP="009D4630">
      <w:pPr>
        <w:spacing w:line="360" w:lineRule="auto"/>
        <w:rPr>
          <w:rFonts w:ascii="Arial" w:hAnsi="Arial"/>
          <w:sz w:val="16"/>
          <w:szCs w:val="16"/>
        </w:rPr>
      </w:pPr>
      <w:r w:rsidRPr="006C79AB">
        <w:rPr>
          <w:rFonts w:ascii="Arial" w:hAnsi="Arial"/>
          <w:sz w:val="16"/>
          <w:szCs w:val="16"/>
        </w:rPr>
        <w:t>Fonte: SES/SINAN</w:t>
      </w:r>
    </w:p>
    <w:p w14:paraId="0F6A5C87" w14:textId="3055D17C" w:rsidR="00D214AA" w:rsidRPr="006C79AB" w:rsidRDefault="00F926FA" w:rsidP="009D4630">
      <w:pPr>
        <w:spacing w:line="360" w:lineRule="auto"/>
        <w:rPr>
          <w:rFonts w:ascii="Arial" w:hAnsi="Arial"/>
          <w:sz w:val="16"/>
          <w:szCs w:val="16"/>
        </w:rPr>
      </w:pPr>
      <w:r>
        <w:rPr>
          <w:rFonts w:ascii="Arial" w:hAnsi="Arial"/>
          <w:sz w:val="20"/>
        </w:rPr>
        <w:t>Figura 7</w:t>
      </w:r>
      <w:r w:rsidR="00D214AA" w:rsidRPr="006C79AB">
        <w:rPr>
          <w:rFonts w:ascii="Arial" w:hAnsi="Arial"/>
          <w:sz w:val="20"/>
        </w:rPr>
        <w:t xml:space="preserve"> - Letalidade da dengue em números absolutos e a linha de tendência dos dados. (a letalidade foi calculada como o número de óbitos dividido pelo número de casos graves).</w:t>
      </w:r>
    </w:p>
    <w:p w14:paraId="633A8CCB" w14:textId="77777777" w:rsidR="003B434F" w:rsidRDefault="003B434F" w:rsidP="003B434F">
      <w:pPr>
        <w:spacing w:line="360" w:lineRule="auto"/>
        <w:jc w:val="both"/>
        <w:rPr>
          <w:rFonts w:ascii="Arial" w:hAnsi="Arial"/>
        </w:rPr>
      </w:pPr>
    </w:p>
    <w:p w14:paraId="1687B104" w14:textId="335CBA7B" w:rsidR="00941D8A" w:rsidRDefault="003B434F" w:rsidP="003B434F">
      <w:pPr>
        <w:spacing w:line="360" w:lineRule="auto"/>
        <w:jc w:val="both"/>
        <w:rPr>
          <w:rFonts w:ascii="Arial" w:hAnsi="Arial"/>
        </w:rPr>
      </w:pPr>
      <w:r>
        <w:rPr>
          <w:rFonts w:ascii="Arial" w:hAnsi="Arial"/>
        </w:rPr>
        <w:tab/>
        <w:t xml:space="preserve">No caso do DNPCED, o objetivo era o de reduzir os óbitos. </w:t>
      </w:r>
      <w:r w:rsidR="00BB7CB7">
        <w:rPr>
          <w:rFonts w:ascii="Arial" w:hAnsi="Arial"/>
        </w:rPr>
        <w:t>A</w:t>
      </w:r>
      <w:r>
        <w:rPr>
          <w:rFonts w:ascii="Arial" w:hAnsi="Arial"/>
        </w:rPr>
        <w:t xml:space="preserve"> figura abaixo que há uma tendência </w:t>
      </w:r>
      <w:r w:rsidR="00BB7CB7">
        <w:rPr>
          <w:rFonts w:ascii="Arial" w:hAnsi="Arial"/>
        </w:rPr>
        <w:t>dos dados dos óbitos</w:t>
      </w:r>
      <w:r>
        <w:rPr>
          <w:rFonts w:ascii="Arial" w:hAnsi="Arial"/>
        </w:rPr>
        <w:t xml:space="preserve">, embora os dados de 2013 ainda </w:t>
      </w:r>
      <w:r w:rsidR="00F926FA">
        <w:rPr>
          <w:rFonts w:ascii="Arial" w:hAnsi="Arial"/>
        </w:rPr>
        <w:t>sejam incompletos (fig.8</w:t>
      </w:r>
      <w:r w:rsidR="009D4630">
        <w:rPr>
          <w:rFonts w:ascii="Arial" w:hAnsi="Arial"/>
        </w:rPr>
        <w:t>)</w:t>
      </w:r>
      <w:r>
        <w:rPr>
          <w:rFonts w:ascii="Arial" w:hAnsi="Arial"/>
        </w:rPr>
        <w:t xml:space="preserve">. </w:t>
      </w:r>
    </w:p>
    <w:p w14:paraId="7F7E05DB" w14:textId="77777777" w:rsidR="003B434F" w:rsidRDefault="003B434F" w:rsidP="003B434F">
      <w:pPr>
        <w:spacing w:line="360" w:lineRule="auto"/>
        <w:jc w:val="both"/>
        <w:rPr>
          <w:rFonts w:ascii="Arial" w:hAnsi="Arial"/>
        </w:rPr>
      </w:pPr>
    </w:p>
    <w:p w14:paraId="20B395CD" w14:textId="77777777" w:rsidR="003B434F" w:rsidRDefault="003B434F" w:rsidP="003B434F">
      <w:pPr>
        <w:spacing w:line="360" w:lineRule="auto"/>
        <w:jc w:val="both"/>
        <w:rPr>
          <w:rFonts w:ascii="Arial" w:hAnsi="Arial"/>
        </w:rPr>
      </w:pPr>
    </w:p>
    <w:p w14:paraId="24869B09" w14:textId="66373015" w:rsidR="003B434F" w:rsidRDefault="00AC3282" w:rsidP="003B434F">
      <w:pPr>
        <w:spacing w:line="360" w:lineRule="auto"/>
        <w:jc w:val="both"/>
        <w:rPr>
          <w:rFonts w:ascii="Arial" w:hAnsi="Arial"/>
        </w:rPr>
      </w:pPr>
      <w:r>
        <w:rPr>
          <w:rFonts w:ascii="Arial" w:hAnsi="Arial"/>
          <w:noProof/>
          <w:lang w:eastAsia="pt-BR"/>
        </w:rPr>
        <w:drawing>
          <wp:inline distT="0" distB="0" distL="0" distR="0" wp14:anchorId="6E3C7CBA" wp14:editId="5EFFE9DE">
            <wp:extent cx="5270500" cy="3852545"/>
            <wp:effectExtent l="0" t="0" r="12700" b="825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aptura de Tela 2017-03-26 às 22.29.05.png"/>
                    <pic:cNvPicPr/>
                  </pic:nvPicPr>
                  <pic:blipFill>
                    <a:blip r:embed="rId14">
                      <a:extLst>
                        <a:ext uri="{28A0092B-C50C-407E-A947-70E740481C1C}">
                          <a14:useLocalDpi xmlns:a14="http://schemas.microsoft.com/office/drawing/2010/main" val="0"/>
                        </a:ext>
                      </a:extLst>
                    </a:blip>
                    <a:stretch>
                      <a:fillRect/>
                    </a:stretch>
                  </pic:blipFill>
                  <pic:spPr>
                    <a:xfrm>
                      <a:off x="0" y="0"/>
                      <a:ext cx="5270500" cy="3852545"/>
                    </a:xfrm>
                    <a:prstGeom prst="rect">
                      <a:avLst/>
                    </a:prstGeom>
                  </pic:spPr>
                </pic:pic>
              </a:graphicData>
            </a:graphic>
          </wp:inline>
        </w:drawing>
      </w:r>
    </w:p>
    <w:p w14:paraId="4DC0E573" w14:textId="58ED3B10" w:rsidR="00D214AA" w:rsidRPr="00D214AA" w:rsidRDefault="00F926FA" w:rsidP="00D214AA">
      <w:pPr>
        <w:spacing w:line="360" w:lineRule="auto"/>
        <w:jc w:val="both"/>
        <w:rPr>
          <w:rFonts w:ascii="Arial" w:hAnsi="Arial"/>
          <w:sz w:val="20"/>
        </w:rPr>
      </w:pPr>
      <w:r>
        <w:rPr>
          <w:rFonts w:ascii="Arial" w:hAnsi="Arial"/>
          <w:sz w:val="20"/>
        </w:rPr>
        <w:t>Figura 8</w:t>
      </w:r>
      <w:r w:rsidR="00D214AA" w:rsidRPr="006C79AB">
        <w:rPr>
          <w:rFonts w:ascii="Arial" w:hAnsi="Arial"/>
          <w:sz w:val="20"/>
        </w:rPr>
        <w:t xml:space="preserve"> - Número de óbitos de dengue no Brasil por ano e a linha de tendência dos dados.</w:t>
      </w:r>
    </w:p>
    <w:p w14:paraId="181650AD" w14:textId="477BC60E" w:rsidR="009D4630" w:rsidRPr="009D4630" w:rsidRDefault="009D4630" w:rsidP="009D4630">
      <w:pPr>
        <w:spacing w:line="360" w:lineRule="auto"/>
        <w:rPr>
          <w:rFonts w:ascii="Arial" w:hAnsi="Arial"/>
          <w:sz w:val="16"/>
          <w:szCs w:val="16"/>
        </w:rPr>
      </w:pPr>
      <w:r w:rsidRPr="006C79AB">
        <w:rPr>
          <w:rFonts w:ascii="Arial" w:hAnsi="Arial"/>
          <w:sz w:val="16"/>
          <w:szCs w:val="16"/>
        </w:rPr>
        <w:t>Fonte: SES/SINAN</w:t>
      </w:r>
    </w:p>
    <w:p w14:paraId="3D8B621D" w14:textId="77777777" w:rsidR="003B434F" w:rsidRDefault="003B434F" w:rsidP="003B434F">
      <w:pPr>
        <w:spacing w:line="360" w:lineRule="auto"/>
        <w:jc w:val="both"/>
        <w:rPr>
          <w:rFonts w:ascii="Arial" w:hAnsi="Arial"/>
        </w:rPr>
      </w:pPr>
    </w:p>
    <w:p w14:paraId="273FBA78" w14:textId="691E700D" w:rsidR="003B434F" w:rsidRDefault="003B434F" w:rsidP="003B434F">
      <w:pPr>
        <w:spacing w:line="360" w:lineRule="auto"/>
        <w:jc w:val="both"/>
        <w:rPr>
          <w:rFonts w:ascii="Arial" w:hAnsi="Arial"/>
        </w:rPr>
      </w:pPr>
      <w:r>
        <w:rPr>
          <w:rFonts w:ascii="Arial" w:hAnsi="Arial"/>
        </w:rPr>
        <w:tab/>
        <w:t xml:space="preserve">Entretanto, se fizermos uma composição do total de óbitos </w:t>
      </w:r>
      <w:r w:rsidR="00A80D4A">
        <w:rPr>
          <w:rFonts w:ascii="Arial" w:hAnsi="Arial"/>
        </w:rPr>
        <w:t>sete</w:t>
      </w:r>
      <w:r>
        <w:rPr>
          <w:rFonts w:ascii="Arial" w:hAnsi="Arial"/>
        </w:rPr>
        <w:t xml:space="preserve"> anos antes do plano e dos </w:t>
      </w:r>
      <w:r w:rsidR="00A80D4A">
        <w:rPr>
          <w:rFonts w:ascii="Arial" w:hAnsi="Arial"/>
        </w:rPr>
        <w:t>sete</w:t>
      </w:r>
      <w:r>
        <w:rPr>
          <w:rFonts w:ascii="Arial" w:hAnsi="Arial"/>
        </w:rPr>
        <w:t xml:space="preserve"> últimos anos, após 2009, percebemos que o número de ó</w:t>
      </w:r>
      <w:r w:rsidR="00A80D4A">
        <w:rPr>
          <w:rFonts w:ascii="Arial" w:hAnsi="Arial"/>
        </w:rPr>
        <w:t>bitos teve um crescimento de 160</w:t>
      </w:r>
      <w:r>
        <w:rPr>
          <w:rFonts w:ascii="Arial" w:hAnsi="Arial"/>
        </w:rPr>
        <w:t xml:space="preserve">%. </w:t>
      </w:r>
    </w:p>
    <w:p w14:paraId="08C01778" w14:textId="77777777" w:rsidR="00941D8A" w:rsidRDefault="00941D8A" w:rsidP="00941D8A">
      <w:pPr>
        <w:spacing w:line="360" w:lineRule="auto"/>
        <w:jc w:val="both"/>
        <w:rPr>
          <w:rFonts w:ascii="Arial" w:hAnsi="Arial"/>
          <w:sz w:val="20"/>
        </w:rPr>
      </w:pPr>
    </w:p>
    <w:p w14:paraId="5031275E" w14:textId="3FE00F36" w:rsidR="00941D8A" w:rsidRDefault="00941D8A" w:rsidP="00941D8A">
      <w:pPr>
        <w:spacing w:line="360" w:lineRule="auto"/>
        <w:jc w:val="both"/>
        <w:rPr>
          <w:rFonts w:ascii="Arial" w:hAnsi="Arial"/>
          <w:sz w:val="20"/>
        </w:rPr>
      </w:pPr>
    </w:p>
    <w:p w14:paraId="1F7B1714" w14:textId="77777777" w:rsidR="00941D8A" w:rsidRDefault="00941D8A" w:rsidP="003B434F">
      <w:pPr>
        <w:spacing w:line="360" w:lineRule="auto"/>
        <w:jc w:val="both"/>
        <w:rPr>
          <w:rFonts w:ascii="Arial" w:hAnsi="Arial"/>
        </w:rPr>
      </w:pPr>
    </w:p>
    <w:p w14:paraId="52E14F74" w14:textId="0735464F" w:rsidR="003B434F" w:rsidRPr="007F402F" w:rsidRDefault="003B434F" w:rsidP="003B434F">
      <w:pPr>
        <w:spacing w:line="360" w:lineRule="auto"/>
        <w:ind w:firstLine="720"/>
        <w:jc w:val="both"/>
        <w:rPr>
          <w:rFonts w:ascii="Arial" w:hAnsi="Arial"/>
        </w:rPr>
      </w:pPr>
      <w:r>
        <w:rPr>
          <w:rFonts w:ascii="Arial" w:hAnsi="Arial"/>
          <w:noProof/>
          <w:lang w:eastAsia="pt-BR"/>
        </w:rPr>
        <mc:AlternateContent>
          <mc:Choice Requires="wps">
            <w:drawing>
              <wp:anchor distT="0" distB="0" distL="114300" distR="114300" simplePos="0" relativeHeight="251660288" behindDoc="0" locked="0" layoutInCell="1" allowOverlap="1" wp14:anchorId="12FDD267" wp14:editId="2E7D6DDF">
                <wp:simplePos x="0" y="0"/>
                <wp:positionH relativeFrom="column">
                  <wp:posOffset>-228600</wp:posOffset>
                </wp:positionH>
                <wp:positionV relativeFrom="paragraph">
                  <wp:posOffset>1778635</wp:posOffset>
                </wp:positionV>
                <wp:extent cx="1056005" cy="228600"/>
                <wp:effectExtent l="0" t="0" r="10160" b="0"/>
                <wp:wrapSquare wrapText="bothSides"/>
                <wp:docPr id="41" name="Text Box 41"/>
                <wp:cNvGraphicFramePr/>
                <a:graphic xmlns:a="http://schemas.openxmlformats.org/drawingml/2006/main">
                  <a:graphicData uri="http://schemas.microsoft.com/office/word/2010/wordprocessingShape">
                    <wps:wsp>
                      <wps:cNvSpPr txBox="1"/>
                      <wps:spPr>
                        <a:xfrm rot="16200000">
                          <a:off x="0" y="0"/>
                          <a:ext cx="1056005"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7B44A5B" w14:textId="77777777" w:rsidR="00ED29BF" w:rsidRPr="002C283B" w:rsidRDefault="00ED29BF" w:rsidP="003B434F">
                            <w:pPr>
                              <w:rPr>
                                <w:sz w:val="18"/>
                                <w:szCs w:val="18"/>
                              </w:rPr>
                            </w:pPr>
                            <w:r w:rsidRPr="002C283B">
                              <w:rPr>
                                <w:sz w:val="18"/>
                                <w:szCs w:val="18"/>
                              </w:rPr>
                              <w:t>Número de óbitos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FDD267" id="Text Box 41" o:spid="_x0000_s1027" type="#_x0000_t202" style="position:absolute;left:0;text-align:left;margin-left:-18pt;margin-top:140.05pt;width:83.15pt;height:18pt;rotation:-90;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Vn2f9gCAAAkBgAADgAAAGRycy9lMm9Eb2MueG1srFTfT9swEH6ftP/B8ntJUqUFIlIUijpNQoAG&#10;E8+u47TREtuyTZtu2v/OZ6fpCtvDmJaH6Hz3+Xz33Y+Ly65tyEYYWyuZ0+QkpkRIrsparnL69XEx&#10;OqPEOiZL1igpcroTll7OPn642OpMjNVaNaUwBE6kzbY6p2vndBZFlq9Fy+yJ0kLCWCnTMoejWUWl&#10;YVt4b5toHMfTaKtMqY3iwlpor3sjnQX/VSW4u6sqKxxpcorYXPib8F/6fzS7YNnKML2u+T4M9g9R&#10;tKyWePTg6po5Rp5N/ZurtuZGWVW5E67aSFVVzUXIAdkk8ZtsHtZMi5ALyLH6QJP9f2757ebekLrM&#10;aZpQIlmLGj2KzpEr1RGowM9W2wywBw2g66BHnQe9hdKn3VWmJUaB3mSKsuALbCA/AjiI3x3I9s65&#10;9xFPpnE8oYTDNh6f4eC9Rr0z71Qb6z4J1RIv5NSgmMEr29xY10MHiIdLtaibJhS0ka8U8NlrROiI&#10;/jbLEAlEj/QxhWr9mE9Ox8Xp5Hw0LSbJKE3is1FRxOPR9aKIizhdzM/Tq5+IomVJmm3RNxpd5wkD&#10;L4uGrfY18ua/K1LL+KuWTpIoNFOfHxwHSoZQI1+MnvQguV0jfAKN/CIqlDGQ7RVhgMS8MWTD0PqM&#10;cyFdKFsgA2iPqkDYey7u8YGyQOV7LvfkDy8r6Q6X21oqE0r7Juzy2xBy1eNBxlHeXnTdsgv9e+jJ&#10;pSp3aNXQjeg8q/miRgPdMOvumcF0Q4mN5e7wqxq1zanaS5Sslfn+J73Ho56wUuKrnlOJdUZJ81li&#10;GM+TNPXLJRxSdBAO5tiyPLbI53auUBPMG2ILose7ZhAro9onrLXCvwkTkxwv59QN4tz1GwxrkYui&#10;CCCsE83cjXzQ3Lv2JfLD8dg9MaP3E+TQRrdq2CosezNIPdbflKp4dqqqw5R5lntO9+xjFYWm3K9N&#10;v+uOzwH1a7nPXgAAAP//AwBQSwMEFAAGAAgAAAAhAGyXeA/dAAAACQEAAA8AAABkcnMvZG93bnJl&#10;di54bWxMj8FOwzAMhu9IvENkJG4sTWHTVppODIkjgnVIXLPGNGWNUzXZ1r095gQny/an35/L9eR7&#10;ccIxdoE0qFkGAqkJtqNWw8fu5W4JIiZD1vSBUMMFI6yr66vSFDacaYunOrWCQygWRoNLaSikjI1D&#10;b+IsDEi8+wqjN4nbsZV2NGcO973Ms2whvemILzgz4LPD5lAfvYb52/jups3B1JvdN20vilR4/dT6&#10;9mZ6egSRcEp/MPzqszpU7LQPR7JR9BryVc4kV/WwAsHAYs6DvYb7pcpBVqX8/0H1AwAA//8DAFBL&#10;AQItABQABgAIAAAAIQDkmcPA+wAAAOEBAAATAAAAAAAAAAAAAAAAAAAAAABbQ29udGVudF9UeXBl&#10;c10ueG1sUEsBAi0AFAAGAAgAAAAhACOyauHXAAAAlAEAAAsAAAAAAAAAAAAAAAAALAEAAF9yZWxz&#10;Ly5yZWxzUEsBAi0AFAAGAAgAAAAhACFZ9n/YAgAAJAYAAA4AAAAAAAAAAAAAAAAALAIAAGRycy9l&#10;Mm9Eb2MueG1sUEsBAi0AFAAGAAgAAAAhAGyXeA/dAAAACQEAAA8AAAAAAAAAAAAAAAAAMAUAAGRy&#10;cy9kb3ducmV2LnhtbFBLBQYAAAAABAAEAPMAAAA6BgAAAAA=&#10;" filled="f" stroked="f">
                <v:textbox>
                  <w:txbxContent>
                    <w:p w14:paraId="07B44A5B" w14:textId="77777777" w:rsidR="00ED29BF" w:rsidRPr="002C283B" w:rsidRDefault="00ED29BF" w:rsidP="003B434F">
                      <w:pPr>
                        <w:rPr>
                          <w:sz w:val="18"/>
                          <w:szCs w:val="18"/>
                        </w:rPr>
                      </w:pPr>
                      <w:r w:rsidRPr="002C283B">
                        <w:rPr>
                          <w:sz w:val="18"/>
                          <w:szCs w:val="18"/>
                        </w:rPr>
                        <w:t>Número de óbitos</w:t>
                      </w:r>
                    </w:p>
                  </w:txbxContent>
                </v:textbox>
                <w10:wrap type="square"/>
              </v:shape>
            </w:pict>
          </mc:Fallback>
        </mc:AlternateContent>
      </w:r>
      <w:r w:rsidR="00A80D4A">
        <w:rPr>
          <w:rFonts w:ascii="Arial" w:hAnsi="Arial"/>
          <w:noProof/>
          <w:lang w:eastAsia="pt-BR"/>
        </w:rPr>
        <w:drawing>
          <wp:inline distT="0" distB="0" distL="0" distR="0" wp14:anchorId="21D6E7FE" wp14:editId="040E8AA5">
            <wp:extent cx="4058687" cy="3202940"/>
            <wp:effectExtent l="0" t="0" r="5715"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aptura de Tela 2017-03-26 às 22.34.21.png"/>
                    <pic:cNvPicPr/>
                  </pic:nvPicPr>
                  <pic:blipFill>
                    <a:blip r:embed="rId15">
                      <a:extLst>
                        <a:ext uri="{28A0092B-C50C-407E-A947-70E740481C1C}">
                          <a14:useLocalDpi xmlns:a14="http://schemas.microsoft.com/office/drawing/2010/main" val="0"/>
                        </a:ext>
                      </a:extLst>
                    </a:blip>
                    <a:stretch>
                      <a:fillRect/>
                    </a:stretch>
                  </pic:blipFill>
                  <pic:spPr>
                    <a:xfrm>
                      <a:off x="0" y="0"/>
                      <a:ext cx="4086375" cy="3224790"/>
                    </a:xfrm>
                    <a:prstGeom prst="rect">
                      <a:avLst/>
                    </a:prstGeom>
                  </pic:spPr>
                </pic:pic>
              </a:graphicData>
            </a:graphic>
          </wp:inline>
        </w:drawing>
      </w:r>
      <w:r w:rsidRPr="00CF2251">
        <w:rPr>
          <w:rFonts w:ascii="Arial" w:hAnsi="Arial"/>
          <w:noProof/>
        </w:rPr>
        <w:t xml:space="preserve"> </w:t>
      </w:r>
    </w:p>
    <w:p w14:paraId="11B45D1E" w14:textId="351441B0" w:rsidR="008A407D" w:rsidRDefault="00F926FA" w:rsidP="009D4630">
      <w:pPr>
        <w:spacing w:line="360" w:lineRule="auto"/>
        <w:rPr>
          <w:rFonts w:ascii="Arial" w:hAnsi="Arial"/>
          <w:sz w:val="16"/>
          <w:szCs w:val="16"/>
        </w:rPr>
      </w:pPr>
      <w:r>
        <w:rPr>
          <w:rFonts w:ascii="Arial" w:hAnsi="Arial"/>
          <w:sz w:val="20"/>
        </w:rPr>
        <w:t>Figura 9</w:t>
      </w:r>
      <w:r w:rsidR="008A407D" w:rsidRPr="006C79AB">
        <w:rPr>
          <w:rFonts w:ascii="Arial" w:hAnsi="Arial"/>
          <w:sz w:val="20"/>
        </w:rPr>
        <w:t xml:space="preserve"> - Número de óbitos, </w:t>
      </w:r>
      <w:r w:rsidR="00A80D4A">
        <w:rPr>
          <w:rFonts w:ascii="Arial" w:hAnsi="Arial"/>
          <w:sz w:val="20"/>
        </w:rPr>
        <w:t>sete</w:t>
      </w:r>
      <w:r w:rsidR="008A407D" w:rsidRPr="006C79AB">
        <w:rPr>
          <w:rFonts w:ascii="Arial" w:hAnsi="Arial"/>
          <w:sz w:val="20"/>
        </w:rPr>
        <w:t xml:space="preserve"> anos antes do DNPCED (de 200</w:t>
      </w:r>
      <w:r w:rsidR="00A80D4A">
        <w:rPr>
          <w:rFonts w:ascii="Arial" w:hAnsi="Arial"/>
          <w:sz w:val="20"/>
        </w:rPr>
        <w:t>3</w:t>
      </w:r>
      <w:r w:rsidR="008A407D" w:rsidRPr="006C79AB">
        <w:rPr>
          <w:rFonts w:ascii="Arial" w:hAnsi="Arial"/>
          <w:sz w:val="20"/>
          <w:vertAlign w:val="superscript"/>
        </w:rPr>
        <w:t xml:space="preserve"> </w:t>
      </w:r>
      <w:r w:rsidR="008A407D" w:rsidRPr="006C79AB">
        <w:rPr>
          <w:rFonts w:ascii="Arial" w:hAnsi="Arial"/>
          <w:sz w:val="20"/>
        </w:rPr>
        <w:t xml:space="preserve">a 2009) e </w:t>
      </w:r>
      <w:r w:rsidR="00A80D4A">
        <w:rPr>
          <w:rFonts w:ascii="Arial" w:hAnsi="Arial"/>
          <w:sz w:val="20"/>
        </w:rPr>
        <w:t>sete anos depois (de 2010 a 2016</w:t>
      </w:r>
      <w:r w:rsidR="008A407D" w:rsidRPr="006C79AB">
        <w:rPr>
          <w:rFonts w:ascii="Arial" w:hAnsi="Arial"/>
          <w:sz w:val="20"/>
        </w:rPr>
        <w:t>).</w:t>
      </w:r>
    </w:p>
    <w:p w14:paraId="2F26684C" w14:textId="77777777" w:rsidR="009D4630" w:rsidRPr="006C79AB" w:rsidRDefault="009D4630" w:rsidP="009D4630">
      <w:pPr>
        <w:spacing w:line="360" w:lineRule="auto"/>
        <w:rPr>
          <w:rFonts w:ascii="Arial" w:hAnsi="Arial"/>
          <w:sz w:val="16"/>
          <w:szCs w:val="16"/>
        </w:rPr>
      </w:pPr>
      <w:r w:rsidRPr="006C79AB">
        <w:rPr>
          <w:rFonts w:ascii="Arial" w:hAnsi="Arial"/>
          <w:sz w:val="16"/>
          <w:szCs w:val="16"/>
        </w:rPr>
        <w:t>Fonte: SES/SINAN</w:t>
      </w:r>
    </w:p>
    <w:p w14:paraId="30CFCE34" w14:textId="77777777" w:rsidR="009D4630" w:rsidRDefault="009D4630" w:rsidP="003B434F">
      <w:pPr>
        <w:spacing w:line="360" w:lineRule="auto"/>
        <w:jc w:val="both"/>
        <w:rPr>
          <w:rFonts w:ascii="Arial" w:hAnsi="Arial"/>
          <w:sz w:val="20"/>
        </w:rPr>
      </w:pPr>
    </w:p>
    <w:p w14:paraId="0C5A350F" w14:textId="5C3DF674" w:rsidR="002E1861" w:rsidRDefault="002E1861" w:rsidP="003B434F">
      <w:pPr>
        <w:spacing w:line="360" w:lineRule="auto"/>
        <w:jc w:val="both"/>
        <w:rPr>
          <w:rFonts w:ascii="Arial" w:hAnsi="Arial"/>
        </w:rPr>
      </w:pPr>
      <w:r w:rsidRPr="00941D8A">
        <w:rPr>
          <w:rFonts w:ascii="Arial" w:hAnsi="Arial"/>
        </w:rPr>
        <w:t>Discussão</w:t>
      </w:r>
    </w:p>
    <w:p w14:paraId="17B79684" w14:textId="77777777" w:rsidR="001016F3" w:rsidRDefault="001016F3" w:rsidP="003B434F">
      <w:pPr>
        <w:spacing w:line="360" w:lineRule="auto"/>
        <w:jc w:val="both"/>
        <w:rPr>
          <w:rFonts w:ascii="Arial" w:hAnsi="Arial"/>
        </w:rPr>
      </w:pPr>
    </w:p>
    <w:p w14:paraId="08D2A3E6" w14:textId="6FF84473" w:rsidR="00BB7CB7" w:rsidRDefault="001016F3" w:rsidP="003B434F">
      <w:pPr>
        <w:spacing w:line="360" w:lineRule="auto"/>
        <w:jc w:val="both"/>
        <w:rPr>
          <w:rFonts w:ascii="Arial" w:hAnsi="Arial"/>
        </w:rPr>
      </w:pPr>
      <w:r>
        <w:rPr>
          <w:rFonts w:ascii="Arial" w:hAnsi="Arial"/>
        </w:rPr>
        <w:tab/>
        <w:t xml:space="preserve">No que se refere aos casos absolutos de dengue no Brasil, nenhum programa se mostrou eficaz. </w:t>
      </w:r>
      <w:r w:rsidR="00BB7CB7">
        <w:rPr>
          <w:rFonts w:ascii="Arial" w:hAnsi="Arial"/>
        </w:rPr>
        <w:t>Quando o elemento da letalidade foi introduzido nos programas, pensou-se tê-lo como meta atingível, meta essa estipulada sempre pelo corpo técnico-político que constrói nossas políticas públicas de controle. Entretanto, mais um</w:t>
      </w:r>
      <w:r w:rsidR="008A407D">
        <w:rPr>
          <w:rFonts w:ascii="Arial" w:hAnsi="Arial"/>
        </w:rPr>
        <w:t>a</w:t>
      </w:r>
      <w:r w:rsidR="00BB7CB7">
        <w:rPr>
          <w:rFonts w:ascii="Arial" w:hAnsi="Arial"/>
        </w:rPr>
        <w:t xml:space="preserve"> vez, os resultados demonstram a incapacidade de se cumprir o que se promete, o que se metaliza: a letalidade ultrapassa categoricamente o 1% preconizado, chegando a mais de sete vezes esse valor (em 2012)!</w:t>
      </w:r>
    </w:p>
    <w:p w14:paraId="3D29397F" w14:textId="1C13528B" w:rsidR="001016F3" w:rsidRDefault="00BB7CB7" w:rsidP="003B434F">
      <w:pPr>
        <w:spacing w:line="360" w:lineRule="auto"/>
        <w:jc w:val="both"/>
        <w:rPr>
          <w:rFonts w:ascii="Arial" w:hAnsi="Arial"/>
        </w:rPr>
      </w:pPr>
      <w:r>
        <w:rPr>
          <w:rFonts w:ascii="Arial" w:hAnsi="Arial"/>
        </w:rPr>
        <w:tab/>
        <w:t xml:space="preserve"> </w:t>
      </w:r>
      <w:r w:rsidR="00BD2A28">
        <w:rPr>
          <w:rFonts w:ascii="Arial" w:hAnsi="Arial"/>
        </w:rPr>
        <w:t>Quanto aos óbitos, principal objetivo do programa atual, há uma tendência de redução, como mostrado. Entretanto, o número absoluto de mortes após o programa é maior que em período igual e anterior. Assim, mais uma vez, os resultados são desanimadores.</w:t>
      </w:r>
    </w:p>
    <w:p w14:paraId="316F8638" w14:textId="2C527052" w:rsidR="001016F3" w:rsidRDefault="001016F3" w:rsidP="003B434F">
      <w:pPr>
        <w:spacing w:line="360" w:lineRule="auto"/>
        <w:jc w:val="both"/>
        <w:rPr>
          <w:rFonts w:ascii="Arial" w:hAnsi="Arial"/>
        </w:rPr>
      </w:pPr>
      <w:r>
        <w:rPr>
          <w:rFonts w:ascii="Arial" w:hAnsi="Arial"/>
        </w:rPr>
        <w:tab/>
      </w:r>
    </w:p>
    <w:p w14:paraId="1E7CE717" w14:textId="059A42BC" w:rsidR="001016F3" w:rsidRPr="00941D8A" w:rsidRDefault="001016F3" w:rsidP="003B434F">
      <w:pPr>
        <w:spacing w:line="360" w:lineRule="auto"/>
        <w:jc w:val="both"/>
        <w:rPr>
          <w:rFonts w:ascii="Arial" w:hAnsi="Arial"/>
        </w:rPr>
      </w:pPr>
      <w:r>
        <w:rPr>
          <w:rFonts w:ascii="Arial" w:hAnsi="Arial"/>
        </w:rPr>
        <w:t>Conclusões</w:t>
      </w:r>
    </w:p>
    <w:p w14:paraId="20CFBACC" w14:textId="77777777" w:rsidR="002E1861" w:rsidRPr="006C79AB" w:rsidRDefault="002E1861" w:rsidP="003B434F">
      <w:pPr>
        <w:spacing w:line="360" w:lineRule="auto"/>
        <w:jc w:val="both"/>
        <w:rPr>
          <w:rFonts w:ascii="Arial" w:hAnsi="Arial"/>
          <w:sz w:val="20"/>
        </w:rPr>
      </w:pPr>
    </w:p>
    <w:p w14:paraId="42834975" w14:textId="2886C041" w:rsidR="00826B53" w:rsidRDefault="00473345" w:rsidP="003B434F">
      <w:pPr>
        <w:spacing w:line="360" w:lineRule="auto"/>
        <w:jc w:val="both"/>
        <w:rPr>
          <w:rFonts w:ascii="Arial" w:hAnsi="Arial" w:cs="Arial"/>
        </w:rPr>
      </w:pPr>
      <w:r w:rsidRPr="003B434F">
        <w:rPr>
          <w:rFonts w:ascii="Arial" w:hAnsi="Arial" w:cs="Arial"/>
        </w:rPr>
        <w:tab/>
      </w:r>
      <w:r w:rsidR="001016F3">
        <w:rPr>
          <w:rFonts w:ascii="Arial" w:hAnsi="Arial" w:cs="Arial"/>
        </w:rPr>
        <w:t xml:space="preserve">Percebe-se claramente que os objetivos dos programas apresentados no Brasil para o controle da dengue não foram atingidos. </w:t>
      </w:r>
      <w:r w:rsidR="00D95B91">
        <w:rPr>
          <w:rFonts w:ascii="Arial" w:hAnsi="Arial"/>
        </w:rPr>
        <w:t>Há uma escalada quantitativa nítida quando observamos os dados, a despeito de haver esse ou aquele plano de contenção. Centrados todos no controle químico</w:t>
      </w:r>
      <w:r w:rsidR="00544EF3">
        <w:rPr>
          <w:rFonts w:ascii="Arial" w:hAnsi="Arial"/>
        </w:rPr>
        <w:t xml:space="preserve"> (com inseticidas)</w:t>
      </w:r>
      <w:r w:rsidR="00D95B91">
        <w:rPr>
          <w:rFonts w:ascii="Arial" w:hAnsi="Arial"/>
        </w:rPr>
        <w:t xml:space="preserve">, esses programas não diversificaram seu </w:t>
      </w:r>
      <w:r w:rsidR="00D95B91" w:rsidRPr="00BB7CB7">
        <w:rPr>
          <w:rFonts w:ascii="Arial" w:hAnsi="Arial"/>
          <w:i/>
        </w:rPr>
        <w:t>modus operandi</w:t>
      </w:r>
      <w:r w:rsidR="00D95B91">
        <w:rPr>
          <w:rFonts w:ascii="Arial" w:hAnsi="Arial"/>
        </w:rPr>
        <w:t xml:space="preserve"> e seus objetivos não são alcançados. </w:t>
      </w:r>
      <w:r w:rsidR="00941D8A">
        <w:rPr>
          <w:rFonts w:ascii="Arial" w:hAnsi="Arial" w:cs="Arial"/>
        </w:rPr>
        <w:t>E</w:t>
      </w:r>
      <w:r w:rsidRPr="003B434F">
        <w:rPr>
          <w:rFonts w:ascii="Arial" w:hAnsi="Arial" w:cs="Arial"/>
        </w:rPr>
        <w:t xml:space="preserve">mbasado pelos fatos, </w:t>
      </w:r>
      <w:r w:rsidR="007B0482">
        <w:rPr>
          <w:rFonts w:ascii="Arial" w:hAnsi="Arial" w:cs="Arial"/>
        </w:rPr>
        <w:t>deve-se</w:t>
      </w:r>
      <w:r w:rsidRPr="003B434F">
        <w:rPr>
          <w:rFonts w:ascii="Arial" w:hAnsi="Arial" w:cs="Arial"/>
        </w:rPr>
        <w:t xml:space="preserve"> procurar </w:t>
      </w:r>
      <w:r w:rsidR="00826B53">
        <w:rPr>
          <w:rFonts w:ascii="Arial" w:hAnsi="Arial" w:cs="Arial"/>
        </w:rPr>
        <w:t>onde poderiam estar as falhas dos programas</w:t>
      </w:r>
      <w:r w:rsidR="00DD5B4E" w:rsidRPr="003B434F">
        <w:rPr>
          <w:rFonts w:ascii="Arial" w:hAnsi="Arial" w:cs="Arial"/>
        </w:rPr>
        <w:t>,</w:t>
      </w:r>
      <w:r w:rsidRPr="003B434F">
        <w:rPr>
          <w:rFonts w:ascii="Arial" w:hAnsi="Arial" w:cs="Arial"/>
        </w:rPr>
        <w:t xml:space="preserve"> na tentativa de </w:t>
      </w:r>
      <w:r w:rsidR="00826B53">
        <w:rPr>
          <w:rFonts w:ascii="Arial" w:hAnsi="Arial" w:cs="Arial"/>
        </w:rPr>
        <w:t>ajudar a saúde pública</w:t>
      </w:r>
      <w:r w:rsidR="00DD5B4E" w:rsidRPr="003B434F">
        <w:rPr>
          <w:rFonts w:ascii="Arial" w:hAnsi="Arial" w:cs="Arial"/>
        </w:rPr>
        <w:t xml:space="preserve"> a seguir </w:t>
      </w:r>
      <w:r w:rsidRPr="003B434F">
        <w:rPr>
          <w:rFonts w:ascii="Arial" w:hAnsi="Arial" w:cs="Arial"/>
        </w:rPr>
        <w:t xml:space="preserve">caminhos </w:t>
      </w:r>
      <w:r w:rsidR="00DD5B4E" w:rsidRPr="003B434F">
        <w:rPr>
          <w:rFonts w:ascii="Arial" w:hAnsi="Arial" w:cs="Arial"/>
        </w:rPr>
        <w:t xml:space="preserve">mais </w:t>
      </w:r>
      <w:r w:rsidRPr="003B434F">
        <w:rPr>
          <w:rFonts w:ascii="Arial" w:hAnsi="Arial" w:cs="Arial"/>
        </w:rPr>
        <w:t xml:space="preserve">concisos, financeiramente </w:t>
      </w:r>
      <w:r w:rsidR="00DD5B4E" w:rsidRPr="003B434F">
        <w:rPr>
          <w:rFonts w:ascii="Arial" w:hAnsi="Arial" w:cs="Arial"/>
        </w:rPr>
        <w:t xml:space="preserve">mais </w:t>
      </w:r>
      <w:r w:rsidRPr="003B434F">
        <w:rPr>
          <w:rFonts w:ascii="Arial" w:hAnsi="Arial" w:cs="Arial"/>
        </w:rPr>
        <w:t xml:space="preserve">justos e ecologicamente </w:t>
      </w:r>
      <w:r w:rsidR="00DD5B4E" w:rsidRPr="003B434F">
        <w:rPr>
          <w:rFonts w:ascii="Arial" w:hAnsi="Arial" w:cs="Arial"/>
        </w:rPr>
        <w:t xml:space="preserve">mais </w:t>
      </w:r>
      <w:r w:rsidRPr="003B434F">
        <w:rPr>
          <w:rFonts w:ascii="Arial" w:hAnsi="Arial" w:cs="Arial"/>
        </w:rPr>
        <w:t xml:space="preserve">corretos. </w:t>
      </w:r>
      <w:r w:rsidR="008D0FB1">
        <w:rPr>
          <w:rFonts w:ascii="Arial" w:hAnsi="Arial" w:cs="Arial"/>
        </w:rPr>
        <w:t xml:space="preserve">A constante substituição dos programas não tem trazido benefícios para a população. </w:t>
      </w:r>
      <w:r w:rsidR="00826B53">
        <w:rPr>
          <w:rFonts w:ascii="Arial" w:hAnsi="Arial" w:cs="Arial"/>
        </w:rPr>
        <w:t>Há um</w:t>
      </w:r>
      <w:r w:rsidR="008A407D">
        <w:rPr>
          <w:rFonts w:ascii="Arial" w:hAnsi="Arial" w:cs="Arial"/>
        </w:rPr>
        <w:t>a</w:t>
      </w:r>
      <w:r w:rsidR="00826B53">
        <w:rPr>
          <w:rFonts w:ascii="Arial" w:hAnsi="Arial" w:cs="Arial"/>
        </w:rPr>
        <w:t xml:space="preserve"> série de pontos que podem entrar imediatamente em pauta,</w:t>
      </w:r>
      <w:r w:rsidR="007B0482">
        <w:rPr>
          <w:rFonts w:ascii="Arial" w:hAnsi="Arial" w:cs="Arial"/>
        </w:rPr>
        <w:t xml:space="preserve"> sustentados pela</w:t>
      </w:r>
      <w:r w:rsidR="008D0FB1">
        <w:rPr>
          <w:rFonts w:ascii="Arial" w:hAnsi="Arial" w:cs="Arial"/>
        </w:rPr>
        <w:t>s</w:t>
      </w:r>
      <w:r w:rsidR="00074E57" w:rsidRPr="003B434F">
        <w:rPr>
          <w:rFonts w:ascii="Arial" w:hAnsi="Arial" w:cs="Arial"/>
        </w:rPr>
        <w:t xml:space="preserve"> análise</w:t>
      </w:r>
      <w:r w:rsidR="008D0FB1">
        <w:rPr>
          <w:rFonts w:ascii="Arial" w:hAnsi="Arial" w:cs="Arial"/>
        </w:rPr>
        <w:t>s</w:t>
      </w:r>
      <w:r w:rsidR="00074E57" w:rsidRPr="003B434F">
        <w:rPr>
          <w:rFonts w:ascii="Arial" w:hAnsi="Arial" w:cs="Arial"/>
        </w:rPr>
        <w:t xml:space="preserve"> </w:t>
      </w:r>
      <w:r w:rsidR="008D0FB1">
        <w:rPr>
          <w:rFonts w:ascii="Arial" w:hAnsi="Arial" w:cs="Arial"/>
        </w:rPr>
        <w:t>anteriores</w:t>
      </w:r>
      <w:r w:rsidR="007B0482">
        <w:rPr>
          <w:rFonts w:ascii="Arial" w:hAnsi="Arial" w:cs="Arial"/>
        </w:rPr>
        <w:t xml:space="preserve">, </w:t>
      </w:r>
      <w:r w:rsidR="00826B53">
        <w:rPr>
          <w:rFonts w:ascii="Arial" w:hAnsi="Arial" w:cs="Arial"/>
        </w:rPr>
        <w:t>que incluiria</w:t>
      </w:r>
      <w:r w:rsidR="007B0482">
        <w:rPr>
          <w:rFonts w:ascii="Arial" w:hAnsi="Arial" w:cs="Arial"/>
        </w:rPr>
        <w:t xml:space="preserve"> </w:t>
      </w:r>
      <w:r w:rsidR="00737A6A" w:rsidRPr="003B434F">
        <w:rPr>
          <w:rFonts w:ascii="Arial" w:hAnsi="Arial" w:cs="Arial"/>
        </w:rPr>
        <w:t xml:space="preserve">enganos </w:t>
      </w:r>
      <w:r w:rsidR="00826B53">
        <w:rPr>
          <w:rFonts w:ascii="Arial" w:hAnsi="Arial" w:cs="Arial"/>
        </w:rPr>
        <w:t>estratégicos e/ou metodológicos. Entre eles:</w:t>
      </w:r>
      <w:r w:rsidR="00737A6A" w:rsidRPr="003B434F">
        <w:rPr>
          <w:rFonts w:ascii="Arial" w:hAnsi="Arial" w:cs="Arial"/>
        </w:rPr>
        <w:t xml:space="preserve"> o </w:t>
      </w:r>
      <w:r w:rsidR="00DD5B4E" w:rsidRPr="003B434F">
        <w:rPr>
          <w:rFonts w:ascii="Arial" w:hAnsi="Arial" w:cs="Arial"/>
        </w:rPr>
        <w:t>modo de levantamento</w:t>
      </w:r>
      <w:r w:rsidR="00737A6A" w:rsidRPr="003B434F">
        <w:rPr>
          <w:rFonts w:ascii="Arial" w:hAnsi="Arial" w:cs="Arial"/>
        </w:rPr>
        <w:t xml:space="preserve"> da população dos mosquitos, a eficácia do uso dos inseticidas e o papel dos gestores e dos agentes. </w:t>
      </w:r>
      <w:r w:rsidR="00171F43">
        <w:rPr>
          <w:rFonts w:ascii="Arial" w:hAnsi="Arial" w:cs="Arial"/>
        </w:rPr>
        <w:t>De certo, é há necessidade urgente de discutir os resultados insatisfatórios, frente ao crescimento significativo da doença no país.</w:t>
      </w:r>
    </w:p>
    <w:p w14:paraId="05652ED0" w14:textId="77777777" w:rsidR="00F00B4D" w:rsidRDefault="00F00B4D" w:rsidP="003B434F">
      <w:pPr>
        <w:spacing w:line="360" w:lineRule="auto"/>
        <w:jc w:val="both"/>
        <w:rPr>
          <w:rFonts w:ascii="Arial" w:hAnsi="Arial" w:cs="Arial"/>
        </w:rPr>
      </w:pPr>
    </w:p>
    <w:p w14:paraId="15C1860E" w14:textId="134E3999" w:rsidR="00F00B4D" w:rsidRDefault="00F00B4D" w:rsidP="003B434F">
      <w:pPr>
        <w:spacing w:line="360" w:lineRule="auto"/>
        <w:jc w:val="both"/>
        <w:rPr>
          <w:rFonts w:ascii="Arial" w:hAnsi="Arial" w:cs="Arial"/>
        </w:rPr>
      </w:pPr>
      <w:r>
        <w:rPr>
          <w:rFonts w:ascii="Arial" w:hAnsi="Arial" w:cs="Arial"/>
        </w:rPr>
        <w:t>Bibliografia</w:t>
      </w:r>
    </w:p>
    <w:p w14:paraId="2EEDC010" w14:textId="765C45D8" w:rsidR="00F00B4D" w:rsidRPr="00350880" w:rsidRDefault="00F00B4D" w:rsidP="00350880">
      <w:pPr>
        <w:spacing w:line="360" w:lineRule="auto"/>
        <w:jc w:val="both"/>
        <w:rPr>
          <w:rFonts w:ascii="Arial" w:hAnsi="Arial"/>
        </w:rPr>
      </w:pPr>
    </w:p>
    <w:p w14:paraId="1FC14F6A" w14:textId="77777777" w:rsidR="00350880" w:rsidRDefault="00350880" w:rsidP="00350880">
      <w:pPr>
        <w:spacing w:line="360" w:lineRule="auto"/>
        <w:jc w:val="both"/>
        <w:rPr>
          <w:rFonts w:ascii="Arial" w:hAnsi="Arial"/>
        </w:rPr>
      </w:pPr>
    </w:p>
    <w:p w14:paraId="30DD781F" w14:textId="11EB50B8" w:rsidR="00F00B4D" w:rsidRPr="00350880" w:rsidRDefault="00806859" w:rsidP="00350880">
      <w:pPr>
        <w:spacing w:line="360" w:lineRule="auto"/>
        <w:jc w:val="both"/>
        <w:rPr>
          <w:rFonts w:ascii="Arial" w:hAnsi="Arial" w:cs="Arial"/>
        </w:rPr>
      </w:pPr>
      <w:r w:rsidRPr="00350880">
        <w:rPr>
          <w:rFonts w:ascii="Arial" w:hAnsi="Arial"/>
        </w:rPr>
        <w:t>BRASIL</w:t>
      </w:r>
      <w:r w:rsidR="00F00B4D" w:rsidRPr="00350880">
        <w:rPr>
          <w:rFonts w:ascii="Arial" w:hAnsi="Arial"/>
        </w:rPr>
        <w:t xml:space="preserve">. Ministério da Saúde. </w:t>
      </w:r>
      <w:r w:rsidR="00F00B4D" w:rsidRPr="00350880">
        <w:rPr>
          <w:rFonts w:ascii="Arial" w:hAnsi="Arial"/>
          <w:b/>
        </w:rPr>
        <w:t xml:space="preserve">Plano Diretor de Erradicação do </w:t>
      </w:r>
      <w:r w:rsidR="00F00B4D" w:rsidRPr="00350880">
        <w:rPr>
          <w:rFonts w:ascii="Arial" w:hAnsi="Arial"/>
          <w:b/>
          <w:i/>
        </w:rPr>
        <w:t>Aedes  aegypti</w:t>
      </w:r>
      <w:r w:rsidR="00F00B4D" w:rsidRPr="00350880">
        <w:rPr>
          <w:rFonts w:ascii="Arial" w:hAnsi="Arial"/>
          <w:b/>
        </w:rPr>
        <w:t xml:space="preserve"> no Brasil.</w:t>
      </w:r>
      <w:r w:rsidR="00F00B4D" w:rsidRPr="00350880">
        <w:rPr>
          <w:rFonts w:ascii="Arial" w:hAnsi="Arial"/>
        </w:rPr>
        <w:t xml:space="preserve"> Brasília: OPAS; 1996.</w:t>
      </w:r>
    </w:p>
    <w:p w14:paraId="6F535C3F" w14:textId="77777777" w:rsidR="00350880" w:rsidRDefault="00350880" w:rsidP="00350880">
      <w:pPr>
        <w:spacing w:line="360" w:lineRule="auto"/>
        <w:jc w:val="both"/>
        <w:rPr>
          <w:rFonts w:ascii="Arial" w:hAnsi="Arial"/>
        </w:rPr>
      </w:pPr>
    </w:p>
    <w:p w14:paraId="34ECC873" w14:textId="6E0D43AD" w:rsidR="00F00B4D" w:rsidRPr="00350880" w:rsidRDefault="00806859" w:rsidP="00350880">
      <w:pPr>
        <w:spacing w:line="360" w:lineRule="auto"/>
        <w:jc w:val="both"/>
        <w:rPr>
          <w:rFonts w:ascii="Arial" w:hAnsi="Arial"/>
        </w:rPr>
      </w:pPr>
      <w:r w:rsidRPr="00350880">
        <w:rPr>
          <w:rFonts w:ascii="Arial" w:hAnsi="Arial"/>
        </w:rPr>
        <w:t>BRASIL</w:t>
      </w:r>
      <w:r w:rsidR="00F00B4D" w:rsidRPr="00350880">
        <w:rPr>
          <w:rFonts w:ascii="Arial" w:hAnsi="Arial"/>
        </w:rPr>
        <w:t xml:space="preserve">. Fundação Nacional de Saúde. </w:t>
      </w:r>
      <w:r w:rsidR="00F00B4D" w:rsidRPr="00350880">
        <w:rPr>
          <w:rFonts w:ascii="Arial" w:hAnsi="Arial"/>
          <w:b/>
        </w:rPr>
        <w:t>Plano de Intensificação das Ações de Controle do Dengue</w:t>
      </w:r>
      <w:r w:rsidR="00F00B4D" w:rsidRPr="00350880">
        <w:rPr>
          <w:rFonts w:ascii="Arial" w:hAnsi="Arial"/>
        </w:rPr>
        <w:t>. Brasília: FUNASA; 2001.</w:t>
      </w:r>
    </w:p>
    <w:p w14:paraId="123BB89A" w14:textId="77777777" w:rsidR="00350880" w:rsidRDefault="00350880" w:rsidP="00350880">
      <w:pPr>
        <w:spacing w:line="360" w:lineRule="auto"/>
        <w:jc w:val="both"/>
        <w:rPr>
          <w:rFonts w:ascii="Arial" w:hAnsi="Arial"/>
        </w:rPr>
      </w:pPr>
    </w:p>
    <w:p w14:paraId="74C9E842" w14:textId="6C3C3B55" w:rsidR="00F00B4D" w:rsidRPr="00350880" w:rsidRDefault="00806859" w:rsidP="00350880">
      <w:pPr>
        <w:spacing w:line="360" w:lineRule="auto"/>
        <w:jc w:val="both"/>
        <w:rPr>
          <w:rFonts w:ascii="Arial" w:hAnsi="Arial" w:cs="Arial"/>
        </w:rPr>
      </w:pPr>
      <w:r w:rsidRPr="00350880">
        <w:rPr>
          <w:rFonts w:ascii="Arial" w:hAnsi="Arial"/>
        </w:rPr>
        <w:t>BRASIL</w:t>
      </w:r>
      <w:r w:rsidR="00F00B4D" w:rsidRPr="00350880">
        <w:rPr>
          <w:rFonts w:ascii="Arial" w:hAnsi="Arial"/>
        </w:rPr>
        <w:t xml:space="preserve">. Fundação Nacional de Saúde. </w:t>
      </w:r>
      <w:r w:rsidR="00F00B4D" w:rsidRPr="00350880">
        <w:rPr>
          <w:rFonts w:ascii="Arial" w:hAnsi="Arial"/>
          <w:b/>
        </w:rPr>
        <w:t>Programa Nacional de Controle da Dengue.</w:t>
      </w:r>
      <w:r w:rsidR="00F00B4D" w:rsidRPr="00350880">
        <w:rPr>
          <w:rFonts w:ascii="Arial" w:hAnsi="Arial"/>
        </w:rPr>
        <w:t xml:space="preserve"> Brasília; 2002.</w:t>
      </w:r>
    </w:p>
    <w:p w14:paraId="540B72CB" w14:textId="77777777" w:rsidR="00350880" w:rsidRDefault="00350880" w:rsidP="00350880">
      <w:pPr>
        <w:spacing w:line="360" w:lineRule="auto"/>
        <w:jc w:val="both"/>
        <w:rPr>
          <w:rFonts w:ascii="Arial" w:hAnsi="Arial"/>
        </w:rPr>
      </w:pPr>
    </w:p>
    <w:p w14:paraId="12939E4F" w14:textId="38FE453E" w:rsidR="00F00B4D" w:rsidRDefault="00806859" w:rsidP="00350880">
      <w:pPr>
        <w:spacing w:line="360" w:lineRule="auto"/>
        <w:jc w:val="both"/>
        <w:rPr>
          <w:rFonts w:ascii="Arial" w:hAnsi="Arial" w:cs="Arial"/>
          <w:color w:val="000000" w:themeColor="text1"/>
        </w:rPr>
      </w:pPr>
      <w:r w:rsidRPr="00350880">
        <w:rPr>
          <w:rFonts w:ascii="Arial" w:hAnsi="Arial"/>
        </w:rPr>
        <w:t>BRASIL</w:t>
      </w:r>
      <w:r w:rsidR="00F00B4D" w:rsidRPr="00350880">
        <w:rPr>
          <w:rFonts w:ascii="Arial" w:hAnsi="Arial"/>
        </w:rPr>
        <w:t xml:space="preserve">. Ministério da Saúde. </w:t>
      </w:r>
      <w:r w:rsidR="00F00B4D" w:rsidRPr="00350880">
        <w:rPr>
          <w:rFonts w:ascii="Arial" w:hAnsi="Arial" w:cs="Arial"/>
          <w:b/>
          <w:color w:val="000000" w:themeColor="text1"/>
        </w:rPr>
        <w:t>Diretrizes Nacionais para a Prevenção e Controle de Epidemias de Dengue</w:t>
      </w:r>
      <w:r w:rsidR="00F00B4D" w:rsidRPr="00350880">
        <w:rPr>
          <w:rFonts w:ascii="Arial" w:hAnsi="Arial" w:cs="Arial"/>
          <w:color w:val="000000" w:themeColor="text1"/>
        </w:rPr>
        <w:t>. Brasília: Ministério da Saúde/Secretaria de Vigilância em Saúde; 2009.</w:t>
      </w:r>
    </w:p>
    <w:p w14:paraId="1F9AE5A7" w14:textId="77777777" w:rsidR="00A80D4A" w:rsidRDefault="00A80D4A" w:rsidP="00350880">
      <w:pPr>
        <w:spacing w:line="360" w:lineRule="auto"/>
        <w:jc w:val="both"/>
        <w:rPr>
          <w:rFonts w:ascii="Arial" w:hAnsi="Arial" w:cs="Arial"/>
          <w:color w:val="000000" w:themeColor="text1"/>
        </w:rPr>
      </w:pPr>
    </w:p>
    <w:p w14:paraId="1A5C21BC" w14:textId="77777777" w:rsidR="00A80D4A" w:rsidRPr="00350880" w:rsidRDefault="00A80D4A" w:rsidP="00A80D4A">
      <w:pPr>
        <w:spacing w:line="360" w:lineRule="auto"/>
        <w:jc w:val="both"/>
        <w:rPr>
          <w:rFonts w:ascii="Arial" w:hAnsi="Arial"/>
        </w:rPr>
      </w:pPr>
      <w:r w:rsidRPr="00350880">
        <w:rPr>
          <w:rFonts w:ascii="Arial" w:hAnsi="Arial"/>
        </w:rPr>
        <w:t xml:space="preserve">FIOCRUZ. </w:t>
      </w:r>
      <w:r w:rsidRPr="00350880">
        <w:rPr>
          <w:rFonts w:ascii="Arial" w:hAnsi="Arial"/>
          <w:b/>
        </w:rPr>
        <w:t>Dengue</w:t>
      </w:r>
      <w:r w:rsidRPr="00350880">
        <w:rPr>
          <w:rFonts w:ascii="Arial" w:hAnsi="Arial"/>
        </w:rPr>
        <w:t xml:space="preserve"> [CD-ROM]. Rio de Janeiro: Fiocruz; 2008. </w:t>
      </w:r>
    </w:p>
    <w:p w14:paraId="1468FA6F" w14:textId="77777777" w:rsidR="00A80D4A" w:rsidRDefault="00A80D4A" w:rsidP="00350880">
      <w:pPr>
        <w:spacing w:line="360" w:lineRule="auto"/>
        <w:jc w:val="both"/>
        <w:rPr>
          <w:rFonts w:ascii="Arial" w:hAnsi="Arial" w:cs="Arial"/>
          <w:color w:val="000000" w:themeColor="text1"/>
        </w:rPr>
      </w:pPr>
    </w:p>
    <w:p w14:paraId="4963CCB2" w14:textId="77777777" w:rsidR="00A80D4A" w:rsidRDefault="00A80D4A" w:rsidP="00350880">
      <w:pPr>
        <w:spacing w:line="360" w:lineRule="auto"/>
        <w:jc w:val="both"/>
        <w:rPr>
          <w:rFonts w:ascii="Arial" w:hAnsi="Arial" w:cs="Arial"/>
          <w:color w:val="000000" w:themeColor="text1"/>
        </w:rPr>
      </w:pPr>
    </w:p>
    <w:p w14:paraId="14B0B64A" w14:textId="5B86DF9E" w:rsidR="00A80D4A" w:rsidRPr="00A80D4A" w:rsidRDefault="00A80D4A" w:rsidP="00350880">
      <w:pPr>
        <w:spacing w:line="360" w:lineRule="auto"/>
        <w:jc w:val="both"/>
        <w:rPr>
          <w:rFonts w:ascii="Arial" w:hAnsi="Arial"/>
          <w:lang w:val="en-US"/>
        </w:rPr>
      </w:pPr>
      <w:r w:rsidRPr="00350880">
        <w:rPr>
          <w:rFonts w:ascii="Arial" w:hAnsi="Arial"/>
          <w:lang w:val="en-US"/>
        </w:rPr>
        <w:t>GUZMAN, M.G.; HARRIS, E. Dengue. The Lancet, fev. 2015, Vol.385(9966), pp.453-465</w:t>
      </w:r>
    </w:p>
    <w:p w14:paraId="666384E9" w14:textId="77777777" w:rsidR="00350880" w:rsidRPr="00A80D4A" w:rsidRDefault="00350880" w:rsidP="00350880">
      <w:pPr>
        <w:spacing w:line="360" w:lineRule="auto"/>
        <w:jc w:val="both"/>
        <w:rPr>
          <w:rFonts w:ascii="Arial" w:hAnsi="Arial"/>
          <w:lang w:val="en-US"/>
        </w:rPr>
      </w:pPr>
    </w:p>
    <w:p w14:paraId="0D487FA4" w14:textId="58567A2F" w:rsidR="00D245E2" w:rsidRPr="00350880" w:rsidRDefault="00806859" w:rsidP="00350880">
      <w:pPr>
        <w:spacing w:line="360" w:lineRule="auto"/>
        <w:jc w:val="both"/>
        <w:rPr>
          <w:rFonts w:ascii="Arial" w:hAnsi="Arial" w:cs="Arial"/>
        </w:rPr>
      </w:pPr>
      <w:r w:rsidRPr="00350880">
        <w:rPr>
          <w:rFonts w:ascii="Arial" w:hAnsi="Arial"/>
        </w:rPr>
        <w:t>LASNEAUX</w:t>
      </w:r>
      <w:r w:rsidR="007B0482" w:rsidRPr="00350880">
        <w:rPr>
          <w:rFonts w:ascii="Arial" w:hAnsi="Arial"/>
        </w:rPr>
        <w:t>, M</w:t>
      </w:r>
      <w:r w:rsidRPr="00350880">
        <w:rPr>
          <w:rFonts w:ascii="Arial" w:hAnsi="Arial"/>
        </w:rPr>
        <w:t>.</w:t>
      </w:r>
      <w:r w:rsidR="007B0482" w:rsidRPr="00350880">
        <w:rPr>
          <w:rFonts w:ascii="Arial" w:hAnsi="Arial"/>
        </w:rPr>
        <w:t xml:space="preserve">V. </w:t>
      </w:r>
      <w:r w:rsidR="007B0482" w:rsidRPr="00350880">
        <w:rPr>
          <w:rFonts w:ascii="Arial" w:hAnsi="Arial"/>
          <w:b/>
        </w:rPr>
        <w:t>O uso de inseticidas na Saúde Pública: uma crítica ao modelo de combate à dengue no Brasil e no DF</w:t>
      </w:r>
      <w:r w:rsidR="007B0482" w:rsidRPr="00350880">
        <w:rPr>
          <w:rFonts w:ascii="Arial" w:hAnsi="Arial"/>
        </w:rPr>
        <w:t>. Brasília-DF. Dissertação [Mestrado em Bioética] - Universidade de Brasília; 2014.</w:t>
      </w:r>
    </w:p>
    <w:p w14:paraId="4CF0596B" w14:textId="77777777" w:rsidR="00A80D4A" w:rsidRPr="00D74DC8" w:rsidRDefault="00A80D4A" w:rsidP="00350880">
      <w:pPr>
        <w:spacing w:line="360" w:lineRule="auto"/>
        <w:jc w:val="both"/>
        <w:rPr>
          <w:rFonts w:ascii="Arial" w:hAnsi="Arial"/>
        </w:rPr>
      </w:pPr>
    </w:p>
    <w:p w14:paraId="3BA331B7" w14:textId="7EB71D22" w:rsidR="00A80D4A" w:rsidRDefault="00A80D4A" w:rsidP="00350880">
      <w:pPr>
        <w:spacing w:line="360" w:lineRule="auto"/>
        <w:jc w:val="both"/>
        <w:rPr>
          <w:rFonts w:ascii="Arial" w:hAnsi="Arial"/>
        </w:rPr>
      </w:pPr>
      <w:r w:rsidRPr="00350880">
        <w:rPr>
          <w:rFonts w:ascii="Arial" w:hAnsi="Arial" w:cs="Arial"/>
          <w:color w:val="000000" w:themeColor="text1"/>
        </w:rPr>
        <w:t xml:space="preserve">SANTOS S.L.; AUGUSTO L.G.S. Modelo de controle de dengue, pontos e contrapontos. </w:t>
      </w:r>
      <w:r w:rsidRPr="00350880">
        <w:rPr>
          <w:rFonts w:ascii="Arial" w:hAnsi="Arial"/>
        </w:rPr>
        <w:t xml:space="preserve">In: AUGUSTO L.G.S.; CARNEIRO R.M.; Martins P.H. Abordagem </w:t>
      </w:r>
      <w:r w:rsidRPr="00350880">
        <w:rPr>
          <w:rFonts w:ascii="Arial" w:hAnsi="Arial"/>
          <w:b/>
        </w:rPr>
        <w:t>Ecossistêmica em Saúde – Ensaios para o Controle da Dengue</w:t>
      </w:r>
      <w:r w:rsidRPr="00350880">
        <w:rPr>
          <w:rFonts w:ascii="Arial" w:hAnsi="Arial"/>
        </w:rPr>
        <w:t>. Recife (PE): Ed. UFPE; 2005. p. 115-36.</w:t>
      </w:r>
    </w:p>
    <w:p w14:paraId="4B7E96A2" w14:textId="77777777" w:rsidR="00A80D4A" w:rsidRDefault="00A80D4A" w:rsidP="00350880">
      <w:pPr>
        <w:spacing w:line="360" w:lineRule="auto"/>
        <w:jc w:val="both"/>
        <w:rPr>
          <w:rFonts w:ascii="Arial" w:hAnsi="Arial"/>
        </w:rPr>
      </w:pPr>
    </w:p>
    <w:p w14:paraId="22659CDE" w14:textId="77777777" w:rsidR="00A80D4A" w:rsidRPr="00350880" w:rsidRDefault="00A80D4A" w:rsidP="00A80D4A">
      <w:pPr>
        <w:spacing w:line="360" w:lineRule="auto"/>
        <w:jc w:val="both"/>
        <w:rPr>
          <w:rFonts w:ascii="Arial" w:hAnsi="Arial" w:cs="Arial"/>
        </w:rPr>
      </w:pPr>
      <w:r w:rsidRPr="00350880">
        <w:rPr>
          <w:rFonts w:ascii="Arial" w:hAnsi="Arial"/>
        </w:rPr>
        <w:t xml:space="preserve">VALLE, D. et al. </w:t>
      </w:r>
      <w:r w:rsidRPr="00350880">
        <w:rPr>
          <w:rFonts w:ascii="Arial" w:hAnsi="Arial"/>
          <w:b/>
        </w:rPr>
        <w:t>Dengue: teorias e práticas</w:t>
      </w:r>
      <w:r w:rsidRPr="00350880">
        <w:rPr>
          <w:rFonts w:ascii="Arial" w:hAnsi="Arial"/>
        </w:rPr>
        <w:t>. Rio de Janeiro: Fiocruz, 2015.</w:t>
      </w:r>
    </w:p>
    <w:p w14:paraId="5265B1DF" w14:textId="77777777" w:rsidR="00A80D4A" w:rsidRPr="00350880" w:rsidRDefault="00A80D4A" w:rsidP="00350880">
      <w:pPr>
        <w:spacing w:line="360" w:lineRule="auto"/>
        <w:jc w:val="both"/>
        <w:rPr>
          <w:rFonts w:ascii="Arial" w:hAnsi="Arial"/>
          <w:lang w:val="en-US"/>
        </w:rPr>
      </w:pPr>
    </w:p>
    <w:p w14:paraId="51A87101" w14:textId="06DCE846" w:rsidR="00F926FA" w:rsidRPr="00F926FA" w:rsidRDefault="00F926FA" w:rsidP="00350880">
      <w:pPr>
        <w:pStyle w:val="PargrafodaLista"/>
        <w:spacing w:line="360" w:lineRule="auto"/>
        <w:jc w:val="both"/>
        <w:rPr>
          <w:rFonts w:ascii="Arial" w:hAnsi="Arial" w:cs="Arial"/>
          <w:lang w:val="en-US"/>
        </w:rPr>
      </w:pPr>
    </w:p>
    <w:sectPr w:rsidR="00F926FA" w:rsidRPr="00F926FA" w:rsidSect="00E4413E">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90DFDF" w14:textId="77777777" w:rsidR="00801CF5" w:rsidRDefault="00801CF5" w:rsidP="009D4630">
      <w:r>
        <w:separator/>
      </w:r>
    </w:p>
  </w:endnote>
  <w:endnote w:type="continuationSeparator" w:id="0">
    <w:p w14:paraId="63F82493" w14:textId="77777777" w:rsidR="00801CF5" w:rsidRDefault="00801CF5" w:rsidP="009D4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F77666" w14:textId="77777777" w:rsidR="00801CF5" w:rsidRDefault="00801CF5" w:rsidP="009D4630">
      <w:r>
        <w:separator/>
      </w:r>
    </w:p>
  </w:footnote>
  <w:footnote w:type="continuationSeparator" w:id="0">
    <w:p w14:paraId="61FABB1E" w14:textId="77777777" w:rsidR="00801CF5" w:rsidRDefault="00801CF5" w:rsidP="009D4630">
      <w:r>
        <w:continuationSeparator/>
      </w:r>
    </w:p>
  </w:footnote>
  <w:footnote w:id="1">
    <w:p w14:paraId="5C3BF975" w14:textId="77777777" w:rsidR="00C4695D" w:rsidRPr="00CF2251" w:rsidRDefault="00C4695D" w:rsidP="00C4695D">
      <w:pPr>
        <w:pStyle w:val="Textodenotaderodap"/>
      </w:pPr>
      <w:r>
        <w:rPr>
          <w:rStyle w:val="Refdenotaderodap"/>
        </w:rPr>
        <w:footnoteRef/>
      </w:r>
      <w:r>
        <w:t xml:space="preserve"> </w:t>
      </w:r>
      <w:r w:rsidRPr="00BF02FB">
        <w:rPr>
          <w:rFonts w:ascii="Arial" w:hAnsi="Arial" w:cs="Arial"/>
          <w:sz w:val="16"/>
          <w:szCs w:val="16"/>
        </w:rPr>
        <w:t>Incidência: número de casos por 100.000 habitantes</w:t>
      </w:r>
    </w:p>
  </w:footnote>
  <w:footnote w:id="2">
    <w:p w14:paraId="2076625B" w14:textId="00FE6D60" w:rsidR="00544EF3" w:rsidRPr="00CF2251" w:rsidRDefault="00544EF3">
      <w:pPr>
        <w:pStyle w:val="Textodenotaderodap"/>
      </w:pPr>
      <w:r>
        <w:rPr>
          <w:rStyle w:val="Refdenotaderodap"/>
        </w:rPr>
        <w:footnoteRef/>
      </w:r>
      <w:r>
        <w:t xml:space="preserve"> </w:t>
      </w:r>
      <w:r w:rsidRPr="00CF2251">
        <w:rPr>
          <w:sz w:val="18"/>
          <w:szCs w:val="18"/>
        </w:rPr>
        <w:t>Valor preconizado no documento.</w:t>
      </w:r>
    </w:p>
  </w:footnote>
  <w:footnote w:id="3">
    <w:p w14:paraId="47CE179C" w14:textId="15ED7DFB" w:rsidR="00544EF3" w:rsidRPr="00CF2251" w:rsidRDefault="00544EF3">
      <w:pPr>
        <w:pStyle w:val="Textodenotaderodap"/>
      </w:pPr>
      <w:r>
        <w:rPr>
          <w:rStyle w:val="Refdenotaderodap"/>
        </w:rPr>
        <w:footnoteRef/>
      </w:r>
      <w:r>
        <w:t xml:space="preserve"> </w:t>
      </w:r>
      <w:r w:rsidRPr="00CF2251">
        <w:rPr>
          <w:sz w:val="18"/>
          <w:szCs w:val="18"/>
        </w:rPr>
        <w:t>Valor preconizado no documento.</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0E57DC"/>
    <w:multiLevelType w:val="hybridMultilevel"/>
    <w:tmpl w:val="501E040C"/>
    <w:lvl w:ilvl="0" w:tplc="C23284B4">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5"/>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D7D"/>
    <w:rsid w:val="000305B0"/>
    <w:rsid w:val="00074E57"/>
    <w:rsid w:val="001016F3"/>
    <w:rsid w:val="00107190"/>
    <w:rsid w:val="00171F43"/>
    <w:rsid w:val="00196F51"/>
    <w:rsid w:val="001A1238"/>
    <w:rsid w:val="001E20C8"/>
    <w:rsid w:val="002C2CDC"/>
    <w:rsid w:val="002E1861"/>
    <w:rsid w:val="003170DC"/>
    <w:rsid w:val="00350880"/>
    <w:rsid w:val="003B434F"/>
    <w:rsid w:val="003E1D7D"/>
    <w:rsid w:val="0040302E"/>
    <w:rsid w:val="00427CD4"/>
    <w:rsid w:val="00473345"/>
    <w:rsid w:val="0051220F"/>
    <w:rsid w:val="00544EF3"/>
    <w:rsid w:val="005714A8"/>
    <w:rsid w:val="00666D7C"/>
    <w:rsid w:val="006A602B"/>
    <w:rsid w:val="00702D74"/>
    <w:rsid w:val="007249B5"/>
    <w:rsid w:val="00737A6A"/>
    <w:rsid w:val="00783615"/>
    <w:rsid w:val="007B0482"/>
    <w:rsid w:val="007E119B"/>
    <w:rsid w:val="00801CF5"/>
    <w:rsid w:val="00806859"/>
    <w:rsid w:val="00826B53"/>
    <w:rsid w:val="0084603B"/>
    <w:rsid w:val="008A407D"/>
    <w:rsid w:val="008D0FB1"/>
    <w:rsid w:val="00921605"/>
    <w:rsid w:val="00941D8A"/>
    <w:rsid w:val="00944AB6"/>
    <w:rsid w:val="009D4630"/>
    <w:rsid w:val="00A2259B"/>
    <w:rsid w:val="00A74169"/>
    <w:rsid w:val="00A80D4A"/>
    <w:rsid w:val="00A859F3"/>
    <w:rsid w:val="00AC3282"/>
    <w:rsid w:val="00AE3A23"/>
    <w:rsid w:val="00B9619A"/>
    <w:rsid w:val="00BB7CB7"/>
    <w:rsid w:val="00BC61F2"/>
    <w:rsid w:val="00BD2A28"/>
    <w:rsid w:val="00BD2DB6"/>
    <w:rsid w:val="00C4695D"/>
    <w:rsid w:val="00CC7CD3"/>
    <w:rsid w:val="00CF2251"/>
    <w:rsid w:val="00D214AA"/>
    <w:rsid w:val="00D245E2"/>
    <w:rsid w:val="00D74DC8"/>
    <w:rsid w:val="00D95B91"/>
    <w:rsid w:val="00DD5B4E"/>
    <w:rsid w:val="00DE01FA"/>
    <w:rsid w:val="00E4413E"/>
    <w:rsid w:val="00E91F81"/>
    <w:rsid w:val="00ED29BF"/>
    <w:rsid w:val="00F00B4D"/>
    <w:rsid w:val="00F926FA"/>
    <w:rsid w:val="00FD04BC"/>
  </w:rsids>
  <m:mathPr>
    <m:mathFont m:val="Cambria Math"/>
    <m:brkBin m:val="before"/>
    <m:brkBinSub m:val="--"/>
    <m:smallFrac m:val="0"/>
    <m:dispDef/>
    <m:lMargin m:val="0"/>
    <m:rMargin m:val="0"/>
    <m:defJc m:val="centerGroup"/>
    <m:wrapIndent m:val="1440"/>
    <m:intLim m:val="subSup"/>
    <m:naryLim m:val="undOvr"/>
  </m:mathPr>
  <w:themeFontLang w:val="pt-BR"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9A0E9C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73345"/>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473345"/>
    <w:rPr>
      <w:rFonts w:ascii="Lucida Grande" w:hAnsi="Lucida Grande" w:cs="Lucida Grande"/>
      <w:sz w:val="18"/>
      <w:szCs w:val="18"/>
    </w:rPr>
  </w:style>
  <w:style w:type="table" w:styleId="Tabelacomgrade">
    <w:name w:val="Table Grid"/>
    <w:basedOn w:val="Tabelanormal"/>
    <w:uiPriority w:val="59"/>
    <w:rsid w:val="003B43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F00B4D"/>
    <w:pPr>
      <w:ind w:left="720"/>
      <w:contextualSpacing/>
    </w:pPr>
  </w:style>
  <w:style w:type="paragraph" w:styleId="Textodenotaderodap">
    <w:name w:val="footnote text"/>
    <w:basedOn w:val="Normal"/>
    <w:link w:val="TextodenotaderodapChar"/>
    <w:uiPriority w:val="99"/>
    <w:unhideWhenUsed/>
    <w:rsid w:val="009D4630"/>
  </w:style>
  <w:style w:type="character" w:customStyle="1" w:styleId="TextodenotaderodapChar">
    <w:name w:val="Texto de nota de rodapé Char"/>
    <w:basedOn w:val="Fontepargpadro"/>
    <w:link w:val="Textodenotaderodap"/>
    <w:uiPriority w:val="99"/>
    <w:rsid w:val="009D4630"/>
  </w:style>
  <w:style w:type="character" w:styleId="Refdenotaderodap">
    <w:name w:val="footnote reference"/>
    <w:basedOn w:val="Fontepargpadro"/>
    <w:uiPriority w:val="99"/>
    <w:unhideWhenUsed/>
    <w:rsid w:val="009D46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327146">
      <w:bodyDiv w:val="1"/>
      <w:marLeft w:val="0"/>
      <w:marRight w:val="0"/>
      <w:marTop w:val="0"/>
      <w:marBottom w:val="0"/>
      <w:divBdr>
        <w:top w:val="none" w:sz="0" w:space="0" w:color="auto"/>
        <w:left w:val="none" w:sz="0" w:space="0" w:color="auto"/>
        <w:bottom w:val="none" w:sz="0" w:space="0" w:color="auto"/>
        <w:right w:val="none" w:sz="0" w:space="0" w:color="auto"/>
      </w:divBdr>
    </w:div>
    <w:div w:id="11988580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chart" Target="charts/chart5.xml"/><Relationship Id="rId13" Type="http://schemas.openxmlformats.org/officeDocument/2006/relationships/image" Target="media/image2.png"/><Relationship Id="rId14" Type="http://schemas.openxmlformats.org/officeDocument/2006/relationships/image" Target="media/image3.png"/><Relationship Id="rId15" Type="http://schemas.openxmlformats.org/officeDocument/2006/relationships/image" Target="media/image4.png"/><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hart" Target="charts/chart1.xml"/><Relationship Id="rId8" Type="http://schemas.openxmlformats.org/officeDocument/2006/relationships/chart" Target="charts/chart2.xml"/><Relationship Id="rId9" Type="http://schemas.openxmlformats.org/officeDocument/2006/relationships/chart" Target="charts/chart3.xml"/><Relationship Id="rId10"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lasneaux:Documents:Tese%20do%20mestrado:comparativo%20dos%20&#243;bitos%20e%20da%20doen&#231;a%20no%20mund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Users/lasneaux/Downloads/dengue_classica_ate_2012.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Users/lasneaux/Downloads/dengue_graves_ate_201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Users/lasneaux/Downloads/dengue_obitos_ate_2012.xlsx"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file:////Users/lasneaux/Documents/Dissertac&#807;a&#771;o%20do%20mestrado/dados%20de%20dengue%20nu&#769;meros%201990%202013.xlsx" TargetMode="External"/><Relationship Id="rId4" Type="http://schemas.openxmlformats.org/officeDocument/2006/relationships/chartUserShapes" Target="../drawings/drawing1.xml"/><Relationship Id="rId1" Type="http://schemas.microsoft.com/office/2011/relationships/chartStyle" Target="style1.xml"/><Relationship Id="rId2" Type="http://schemas.microsoft.com/office/2011/relationships/chartColorStyle" Target="colors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27"/>
    </mc:Choice>
    <mc:Fallback>
      <c:style val="27"/>
    </mc:Fallback>
  </mc:AlternateContent>
  <c:chart>
    <c:title>
      <c:tx>
        <c:rich>
          <a:bodyPr/>
          <a:lstStyle/>
          <a:p>
            <a:pPr>
              <a:defRPr/>
            </a:pPr>
            <a:r>
              <a:rPr lang="en-US"/>
              <a:t>Dengue</a:t>
            </a:r>
            <a:r>
              <a:rPr lang="en-US" baseline="0"/>
              <a:t> no mundo</a:t>
            </a:r>
            <a:endParaRPr lang="en-US"/>
          </a:p>
        </c:rich>
      </c:tx>
      <c:overlay val="0"/>
    </c:title>
    <c:autoTitleDeleted val="0"/>
    <c:plotArea>
      <c:layout/>
      <c:barChart>
        <c:barDir val="bar"/>
        <c:grouping val="clustered"/>
        <c:varyColors val="0"/>
        <c:ser>
          <c:idx val="0"/>
          <c:order val="0"/>
          <c:spPr>
            <a:solidFill>
              <a:srgbClr val="000000"/>
            </a:solidFill>
          </c:spPr>
          <c:invertIfNegative val="0"/>
          <c:dLbls>
            <c:dLbl>
              <c:idx val="0"/>
              <c:layout>
                <c:manualLayout>
                  <c:x val="-0.0337349397590363"/>
                  <c:y val="-0.0708502024291498"/>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Sheet1!$D$7:$D$10</c:f>
              <c:strCache>
                <c:ptCount val="4"/>
                <c:pt idx="0">
                  <c:v>pessoas em área de risco</c:v>
                </c:pt>
                <c:pt idx="1">
                  <c:v>casos por ano</c:v>
                </c:pt>
                <c:pt idx="2">
                  <c:v>casos de FHD por ano</c:v>
                </c:pt>
                <c:pt idx="3">
                  <c:v>óbitos por ano</c:v>
                </c:pt>
              </c:strCache>
            </c:strRef>
          </c:cat>
          <c:val>
            <c:numRef>
              <c:f>Sheet1!$E$7:$E$10</c:f>
              <c:numCache>
                <c:formatCode>#,##0</c:formatCode>
                <c:ptCount val="4"/>
                <c:pt idx="0">
                  <c:v>2.5E9</c:v>
                </c:pt>
                <c:pt idx="1">
                  <c:v>5.0E8</c:v>
                </c:pt>
                <c:pt idx="2">
                  <c:v>500000.0</c:v>
                </c:pt>
                <c:pt idx="3">
                  <c:v>20000.0</c:v>
                </c:pt>
              </c:numCache>
            </c:numRef>
          </c:val>
        </c:ser>
        <c:dLbls>
          <c:showLegendKey val="0"/>
          <c:showVal val="1"/>
          <c:showCatName val="0"/>
          <c:showSerName val="0"/>
          <c:showPercent val="0"/>
          <c:showBubbleSize val="0"/>
        </c:dLbls>
        <c:gapWidth val="150"/>
        <c:overlap val="-25"/>
        <c:axId val="419072576"/>
        <c:axId val="472086512"/>
      </c:barChart>
      <c:catAx>
        <c:axId val="419072576"/>
        <c:scaling>
          <c:orientation val="minMax"/>
        </c:scaling>
        <c:delete val="0"/>
        <c:axPos val="l"/>
        <c:numFmt formatCode="General" sourceLinked="0"/>
        <c:majorTickMark val="none"/>
        <c:minorTickMark val="none"/>
        <c:tickLblPos val="nextTo"/>
        <c:crossAx val="472086512"/>
        <c:crosses val="autoZero"/>
        <c:auto val="1"/>
        <c:lblAlgn val="ctr"/>
        <c:lblOffset val="100"/>
        <c:noMultiLvlLbl val="0"/>
      </c:catAx>
      <c:valAx>
        <c:axId val="472086512"/>
        <c:scaling>
          <c:orientation val="minMax"/>
        </c:scaling>
        <c:delete val="1"/>
        <c:axPos val="b"/>
        <c:numFmt formatCode="#,##0" sourceLinked="1"/>
        <c:majorTickMark val="none"/>
        <c:minorTickMark val="none"/>
        <c:tickLblPos val="nextTo"/>
        <c:crossAx val="41907257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1"/>
          <c:order val="0"/>
          <c:tx>
            <c:strRef>
              <c:f>Incidência!$C$42</c:f>
              <c:strCache>
                <c:ptCount val="1"/>
                <c:pt idx="0">
                  <c:v>incidência </c:v>
                </c:pt>
              </c:strCache>
            </c:strRef>
          </c:tx>
          <c:spPr>
            <a:solidFill>
              <a:srgbClr val="000000"/>
            </a:solidFill>
          </c:spPr>
          <c:invertIfNegative val="0"/>
          <c:cat>
            <c:numRef>
              <c:f>Incidência!$B$43:$B$65</c:f>
              <c:numCache>
                <c:formatCode>General</c:formatCode>
                <c:ptCount val="23"/>
                <c:pt idx="0">
                  <c:v>1990.0</c:v>
                </c:pt>
                <c:pt idx="1">
                  <c:v>1991.0</c:v>
                </c:pt>
                <c:pt idx="2">
                  <c:v>1992.0</c:v>
                </c:pt>
                <c:pt idx="3">
                  <c:v>1993.0</c:v>
                </c:pt>
                <c:pt idx="4">
                  <c:v>1994.0</c:v>
                </c:pt>
                <c:pt idx="5">
                  <c:v>1995.0</c:v>
                </c:pt>
                <c:pt idx="6">
                  <c:v>1996.0</c:v>
                </c:pt>
                <c:pt idx="7">
                  <c:v>1997.0</c:v>
                </c:pt>
                <c:pt idx="8">
                  <c:v>1998.0</c:v>
                </c:pt>
                <c:pt idx="9">
                  <c:v>1999.0</c:v>
                </c:pt>
                <c:pt idx="10">
                  <c:v>2000.0</c:v>
                </c:pt>
                <c:pt idx="11">
                  <c:v>2001.0</c:v>
                </c:pt>
                <c:pt idx="12">
                  <c:v>2002.0</c:v>
                </c:pt>
                <c:pt idx="13">
                  <c:v>2003.0</c:v>
                </c:pt>
                <c:pt idx="14">
                  <c:v>2004.0</c:v>
                </c:pt>
                <c:pt idx="15">
                  <c:v>2005.0</c:v>
                </c:pt>
                <c:pt idx="16">
                  <c:v>2006.0</c:v>
                </c:pt>
                <c:pt idx="17">
                  <c:v>2007.0</c:v>
                </c:pt>
                <c:pt idx="18">
                  <c:v>2008.0</c:v>
                </c:pt>
                <c:pt idx="19">
                  <c:v>2009.0</c:v>
                </c:pt>
                <c:pt idx="20">
                  <c:v>2010.0</c:v>
                </c:pt>
                <c:pt idx="21">
                  <c:v>2011.0</c:v>
                </c:pt>
                <c:pt idx="22">
                  <c:v>2012.0</c:v>
                </c:pt>
              </c:numCache>
            </c:numRef>
          </c:cat>
          <c:val>
            <c:numRef>
              <c:f>Incidência!$C$43:$C$65</c:f>
              <c:numCache>
                <c:formatCode>#,##0.0</c:formatCode>
                <c:ptCount val="23"/>
                <c:pt idx="0">
                  <c:v>27.95390982610987</c:v>
                </c:pt>
                <c:pt idx="1">
                  <c:v>71.10414592563041</c:v>
                </c:pt>
                <c:pt idx="2">
                  <c:v>1.140673260870092</c:v>
                </c:pt>
                <c:pt idx="3">
                  <c:v>4.865511527544185</c:v>
                </c:pt>
                <c:pt idx="4">
                  <c:v>36.87784060965436</c:v>
                </c:pt>
                <c:pt idx="5">
                  <c:v>88.11832678938321</c:v>
                </c:pt>
                <c:pt idx="6">
                  <c:v>116.9935756672004</c:v>
                </c:pt>
                <c:pt idx="7">
                  <c:v>156.1292792954224</c:v>
                </c:pt>
                <c:pt idx="8">
                  <c:v>313.8107601609595</c:v>
                </c:pt>
                <c:pt idx="9">
                  <c:v>112.2701302873684</c:v>
                </c:pt>
                <c:pt idx="10">
                  <c:v>134.2509506966377</c:v>
                </c:pt>
                <c:pt idx="11">
                  <c:v>221.8744544213439</c:v>
                </c:pt>
                <c:pt idx="12">
                  <c:v>399.6943715060571</c:v>
                </c:pt>
                <c:pt idx="13">
                  <c:v>158.8709611444671</c:v>
                </c:pt>
                <c:pt idx="14">
                  <c:v>40.46773219132527</c:v>
                </c:pt>
                <c:pt idx="15">
                  <c:v>81.88927344499937</c:v>
                </c:pt>
                <c:pt idx="16">
                  <c:v>138.9479832140402</c:v>
                </c:pt>
                <c:pt idx="17">
                  <c:v>251.018839915502</c:v>
                </c:pt>
                <c:pt idx="18">
                  <c:v>292.8420227970458</c:v>
                </c:pt>
                <c:pt idx="19">
                  <c:v>205.5467161253481</c:v>
                </c:pt>
                <c:pt idx="20">
                  <c:v>530.2842719869291</c:v>
                </c:pt>
                <c:pt idx="21">
                  <c:v>400.5288457836084</c:v>
                </c:pt>
                <c:pt idx="22">
                  <c:v>303.949658239582</c:v>
                </c:pt>
              </c:numCache>
            </c:numRef>
          </c:val>
        </c:ser>
        <c:dLbls>
          <c:showLegendKey val="0"/>
          <c:showVal val="0"/>
          <c:showCatName val="0"/>
          <c:showSerName val="0"/>
          <c:showPercent val="0"/>
          <c:showBubbleSize val="0"/>
        </c:dLbls>
        <c:gapWidth val="150"/>
        <c:axId val="472886352"/>
        <c:axId val="471977584"/>
      </c:barChart>
      <c:catAx>
        <c:axId val="472886352"/>
        <c:scaling>
          <c:orientation val="minMax"/>
        </c:scaling>
        <c:delete val="0"/>
        <c:axPos val="b"/>
        <c:numFmt formatCode="General" sourceLinked="1"/>
        <c:majorTickMark val="out"/>
        <c:minorTickMark val="none"/>
        <c:tickLblPos val="nextTo"/>
        <c:txPr>
          <a:bodyPr/>
          <a:lstStyle/>
          <a:p>
            <a:pPr>
              <a:defRPr sz="800"/>
            </a:pPr>
            <a:endParaRPr lang="pt-BR"/>
          </a:p>
        </c:txPr>
        <c:crossAx val="471977584"/>
        <c:crosses val="autoZero"/>
        <c:auto val="1"/>
        <c:lblAlgn val="ctr"/>
        <c:lblOffset val="100"/>
        <c:noMultiLvlLbl val="0"/>
      </c:catAx>
      <c:valAx>
        <c:axId val="471977584"/>
        <c:scaling>
          <c:orientation val="minMax"/>
        </c:scaling>
        <c:delete val="0"/>
        <c:axPos val="l"/>
        <c:majorGridlines/>
        <c:title>
          <c:tx>
            <c:rich>
              <a:bodyPr rot="-5400000" vert="horz"/>
              <a:lstStyle/>
              <a:p>
                <a:pPr>
                  <a:defRPr/>
                </a:pPr>
                <a:r>
                  <a:rPr lang="en-US"/>
                  <a:t>casos /100.000</a:t>
                </a:r>
              </a:p>
            </c:rich>
          </c:tx>
          <c:overlay val="0"/>
        </c:title>
        <c:numFmt formatCode="#,##0.0" sourceLinked="1"/>
        <c:majorTickMark val="out"/>
        <c:minorTickMark val="none"/>
        <c:tickLblPos val="nextTo"/>
        <c:crossAx val="472886352"/>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1"/>
          <c:order val="0"/>
          <c:tx>
            <c:strRef>
              <c:f>Graves!$D$137</c:f>
              <c:strCache>
                <c:ptCount val="1"/>
                <c:pt idx="0">
                  <c:v>Número de casos</c:v>
                </c:pt>
              </c:strCache>
            </c:strRef>
          </c:tx>
          <c:spPr>
            <a:solidFill>
              <a:srgbClr val="000000"/>
            </a:solidFill>
          </c:spPr>
          <c:invertIfNegative val="0"/>
          <c:cat>
            <c:numRef>
              <c:f>Graves!$C$138:$C$158</c:f>
              <c:numCache>
                <c:formatCode>General</c:formatCode>
                <c:ptCount val="21"/>
                <c:pt idx="0">
                  <c:v>1990.0</c:v>
                </c:pt>
                <c:pt idx="1">
                  <c:v>1991.0</c:v>
                </c:pt>
                <c:pt idx="2">
                  <c:v>1994.0</c:v>
                </c:pt>
                <c:pt idx="3">
                  <c:v>1995.0</c:v>
                </c:pt>
                <c:pt idx="4">
                  <c:v>1996.0</c:v>
                </c:pt>
                <c:pt idx="5">
                  <c:v>1997.0</c:v>
                </c:pt>
                <c:pt idx="6">
                  <c:v>1998.0</c:v>
                </c:pt>
                <c:pt idx="7">
                  <c:v>1999.0</c:v>
                </c:pt>
                <c:pt idx="8">
                  <c:v>2000.0</c:v>
                </c:pt>
                <c:pt idx="9">
                  <c:v>2001.0</c:v>
                </c:pt>
                <c:pt idx="10">
                  <c:v>2002.0</c:v>
                </c:pt>
                <c:pt idx="11">
                  <c:v>2003.0</c:v>
                </c:pt>
                <c:pt idx="12">
                  <c:v>2004.0</c:v>
                </c:pt>
                <c:pt idx="13">
                  <c:v>2005.0</c:v>
                </c:pt>
                <c:pt idx="14">
                  <c:v>2006.0</c:v>
                </c:pt>
                <c:pt idx="15">
                  <c:v>2007.0</c:v>
                </c:pt>
                <c:pt idx="16">
                  <c:v>2008.0</c:v>
                </c:pt>
                <c:pt idx="17">
                  <c:v>2009.0</c:v>
                </c:pt>
                <c:pt idx="18">
                  <c:v>2010.0</c:v>
                </c:pt>
                <c:pt idx="19">
                  <c:v>2011.0</c:v>
                </c:pt>
                <c:pt idx="20" formatCode="0">
                  <c:v>2012.0</c:v>
                </c:pt>
              </c:numCache>
            </c:numRef>
          </c:cat>
          <c:val>
            <c:numRef>
              <c:f>Graves!$D$138:$D$158</c:f>
              <c:numCache>
                <c:formatCode>General</c:formatCode>
                <c:ptCount val="21"/>
                <c:pt idx="0">
                  <c:v>274.0</c:v>
                </c:pt>
                <c:pt idx="1">
                  <c:v>188.0</c:v>
                </c:pt>
                <c:pt idx="2">
                  <c:v>25.0</c:v>
                </c:pt>
                <c:pt idx="3">
                  <c:v>114.0</c:v>
                </c:pt>
                <c:pt idx="4">
                  <c:v>69.0</c:v>
                </c:pt>
                <c:pt idx="5">
                  <c:v>46.0</c:v>
                </c:pt>
                <c:pt idx="6">
                  <c:v>105.0</c:v>
                </c:pt>
                <c:pt idx="7">
                  <c:v>133.0</c:v>
                </c:pt>
                <c:pt idx="8">
                  <c:v>701.0</c:v>
                </c:pt>
                <c:pt idx="9">
                  <c:v>1453.0</c:v>
                </c:pt>
                <c:pt idx="10">
                  <c:v>7353.0</c:v>
                </c:pt>
                <c:pt idx="11">
                  <c:v>3454.0</c:v>
                </c:pt>
                <c:pt idx="12">
                  <c:v>780.0</c:v>
                </c:pt>
                <c:pt idx="13">
                  <c:v>1845.0</c:v>
                </c:pt>
                <c:pt idx="14">
                  <c:v>2913.0</c:v>
                </c:pt>
                <c:pt idx="15">
                  <c:v>5983.0</c:v>
                </c:pt>
                <c:pt idx="16">
                  <c:v>24571.0</c:v>
                </c:pt>
                <c:pt idx="17">
                  <c:v>10418.0</c:v>
                </c:pt>
                <c:pt idx="18">
                  <c:v>17474.0</c:v>
                </c:pt>
                <c:pt idx="19">
                  <c:v>10546.0</c:v>
                </c:pt>
                <c:pt idx="20">
                  <c:v>4425.0</c:v>
                </c:pt>
              </c:numCache>
            </c:numRef>
          </c:val>
        </c:ser>
        <c:dLbls>
          <c:showLegendKey val="0"/>
          <c:showVal val="0"/>
          <c:showCatName val="0"/>
          <c:showSerName val="0"/>
          <c:showPercent val="0"/>
          <c:showBubbleSize val="0"/>
        </c:dLbls>
        <c:gapWidth val="150"/>
        <c:axId val="517381584"/>
        <c:axId val="413708432"/>
      </c:barChart>
      <c:catAx>
        <c:axId val="517381584"/>
        <c:scaling>
          <c:orientation val="minMax"/>
        </c:scaling>
        <c:delete val="0"/>
        <c:axPos val="b"/>
        <c:numFmt formatCode="General" sourceLinked="1"/>
        <c:majorTickMark val="out"/>
        <c:minorTickMark val="none"/>
        <c:tickLblPos val="nextTo"/>
        <c:txPr>
          <a:bodyPr/>
          <a:lstStyle/>
          <a:p>
            <a:pPr>
              <a:defRPr sz="800"/>
            </a:pPr>
            <a:endParaRPr lang="pt-BR"/>
          </a:p>
        </c:txPr>
        <c:crossAx val="413708432"/>
        <c:crosses val="autoZero"/>
        <c:auto val="1"/>
        <c:lblAlgn val="ctr"/>
        <c:lblOffset val="100"/>
        <c:noMultiLvlLbl val="0"/>
      </c:catAx>
      <c:valAx>
        <c:axId val="413708432"/>
        <c:scaling>
          <c:orientation val="minMax"/>
        </c:scaling>
        <c:delete val="0"/>
        <c:axPos val="l"/>
        <c:majorGridlines/>
        <c:title>
          <c:tx>
            <c:rich>
              <a:bodyPr rot="-5400000" vert="horz"/>
              <a:lstStyle/>
              <a:p>
                <a:pPr>
                  <a:defRPr/>
                </a:pPr>
                <a:r>
                  <a:rPr lang="en-US"/>
                  <a:t>número de casos</a:t>
                </a:r>
              </a:p>
            </c:rich>
          </c:tx>
          <c:overlay val="0"/>
        </c:title>
        <c:numFmt formatCode="General" sourceLinked="1"/>
        <c:majorTickMark val="out"/>
        <c:minorTickMark val="none"/>
        <c:tickLblPos val="nextTo"/>
        <c:crossAx val="517381584"/>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1"/>
          <c:order val="0"/>
          <c:tx>
            <c:strRef>
              <c:f>'Série Histórica Óbito'!$C$121</c:f>
              <c:strCache>
                <c:ptCount val="1"/>
                <c:pt idx="0">
                  <c:v>Número de óbitos</c:v>
                </c:pt>
              </c:strCache>
            </c:strRef>
          </c:tx>
          <c:spPr>
            <a:solidFill>
              <a:srgbClr val="000000"/>
            </a:solidFill>
          </c:spPr>
          <c:invertIfNegative val="0"/>
          <c:cat>
            <c:numRef>
              <c:f>'Série Histórica Óbito'!$B$122:$B$144</c:f>
              <c:numCache>
                <c:formatCode>General</c:formatCode>
                <c:ptCount val="23"/>
                <c:pt idx="0">
                  <c:v>1990.0</c:v>
                </c:pt>
                <c:pt idx="1">
                  <c:v>1991.0</c:v>
                </c:pt>
                <c:pt idx="2">
                  <c:v>1992.0</c:v>
                </c:pt>
                <c:pt idx="3">
                  <c:v>1993.0</c:v>
                </c:pt>
                <c:pt idx="4">
                  <c:v>1994.0</c:v>
                </c:pt>
                <c:pt idx="5">
                  <c:v>1995.0</c:v>
                </c:pt>
                <c:pt idx="6">
                  <c:v>1996.0</c:v>
                </c:pt>
                <c:pt idx="7">
                  <c:v>1997.0</c:v>
                </c:pt>
                <c:pt idx="8">
                  <c:v>1998.0</c:v>
                </c:pt>
                <c:pt idx="9">
                  <c:v>1999.0</c:v>
                </c:pt>
                <c:pt idx="10">
                  <c:v>2000.0</c:v>
                </c:pt>
                <c:pt idx="11">
                  <c:v>2001.0</c:v>
                </c:pt>
                <c:pt idx="12">
                  <c:v>2002.0</c:v>
                </c:pt>
                <c:pt idx="13">
                  <c:v>2003.0</c:v>
                </c:pt>
                <c:pt idx="14">
                  <c:v>2004.0</c:v>
                </c:pt>
                <c:pt idx="15">
                  <c:v>2005.0</c:v>
                </c:pt>
                <c:pt idx="16">
                  <c:v>2006.0</c:v>
                </c:pt>
                <c:pt idx="17">
                  <c:v>2007.0</c:v>
                </c:pt>
                <c:pt idx="18">
                  <c:v>2008.0</c:v>
                </c:pt>
                <c:pt idx="19">
                  <c:v>2009.0</c:v>
                </c:pt>
                <c:pt idx="20">
                  <c:v>2010.0</c:v>
                </c:pt>
                <c:pt idx="21">
                  <c:v>2011.0</c:v>
                </c:pt>
                <c:pt idx="22">
                  <c:v>2012.0</c:v>
                </c:pt>
              </c:numCache>
            </c:numRef>
          </c:cat>
          <c:val>
            <c:numRef>
              <c:f>'Série Histórica Óbito'!$C$122:$C$144</c:f>
              <c:numCache>
                <c:formatCode>#,##0_);[Red]\(#,##0\)</c:formatCode>
                <c:ptCount val="23"/>
                <c:pt idx="0">
                  <c:v>8.0</c:v>
                </c:pt>
                <c:pt idx="1">
                  <c:v>0.0</c:v>
                </c:pt>
                <c:pt idx="2">
                  <c:v>0.0</c:v>
                </c:pt>
                <c:pt idx="3">
                  <c:v>0.0</c:v>
                </c:pt>
                <c:pt idx="4">
                  <c:v>11.0</c:v>
                </c:pt>
                <c:pt idx="5">
                  <c:v>2.0</c:v>
                </c:pt>
                <c:pt idx="6">
                  <c:v>1.0</c:v>
                </c:pt>
                <c:pt idx="7">
                  <c:v>9.0</c:v>
                </c:pt>
                <c:pt idx="8">
                  <c:v>10.0</c:v>
                </c:pt>
                <c:pt idx="9">
                  <c:v>42.0</c:v>
                </c:pt>
                <c:pt idx="10">
                  <c:v>4.0</c:v>
                </c:pt>
                <c:pt idx="11">
                  <c:v>44.0</c:v>
                </c:pt>
                <c:pt idx="12">
                  <c:v>150.0</c:v>
                </c:pt>
                <c:pt idx="13">
                  <c:v>88.0</c:v>
                </c:pt>
                <c:pt idx="14">
                  <c:v>18.0</c:v>
                </c:pt>
                <c:pt idx="15">
                  <c:v>69.0</c:v>
                </c:pt>
                <c:pt idx="16">
                  <c:v>142.0</c:v>
                </c:pt>
                <c:pt idx="17">
                  <c:v>290.0</c:v>
                </c:pt>
                <c:pt idx="18">
                  <c:v>561.0</c:v>
                </c:pt>
                <c:pt idx="19">
                  <c:v>341.0</c:v>
                </c:pt>
                <c:pt idx="20">
                  <c:v>656.0</c:v>
                </c:pt>
                <c:pt idx="21">
                  <c:v>482.0</c:v>
                </c:pt>
                <c:pt idx="22">
                  <c:v>327.0</c:v>
                </c:pt>
              </c:numCache>
            </c:numRef>
          </c:val>
        </c:ser>
        <c:dLbls>
          <c:showLegendKey val="0"/>
          <c:showVal val="0"/>
          <c:showCatName val="0"/>
          <c:showSerName val="0"/>
          <c:showPercent val="0"/>
          <c:showBubbleSize val="0"/>
        </c:dLbls>
        <c:gapWidth val="150"/>
        <c:axId val="413950896"/>
        <c:axId val="517750208"/>
      </c:barChart>
      <c:catAx>
        <c:axId val="413950896"/>
        <c:scaling>
          <c:orientation val="minMax"/>
        </c:scaling>
        <c:delete val="0"/>
        <c:axPos val="b"/>
        <c:numFmt formatCode="General" sourceLinked="1"/>
        <c:majorTickMark val="out"/>
        <c:minorTickMark val="none"/>
        <c:tickLblPos val="nextTo"/>
        <c:txPr>
          <a:bodyPr/>
          <a:lstStyle/>
          <a:p>
            <a:pPr>
              <a:defRPr sz="800"/>
            </a:pPr>
            <a:endParaRPr lang="pt-BR"/>
          </a:p>
        </c:txPr>
        <c:crossAx val="517750208"/>
        <c:crosses val="autoZero"/>
        <c:auto val="1"/>
        <c:lblAlgn val="ctr"/>
        <c:lblOffset val="100"/>
        <c:noMultiLvlLbl val="0"/>
      </c:catAx>
      <c:valAx>
        <c:axId val="517750208"/>
        <c:scaling>
          <c:orientation val="minMax"/>
        </c:scaling>
        <c:delete val="0"/>
        <c:axPos val="l"/>
        <c:majorGridlines/>
        <c:title>
          <c:tx>
            <c:rich>
              <a:bodyPr rot="-5400000" vert="horz"/>
              <a:lstStyle/>
              <a:p>
                <a:pPr>
                  <a:defRPr/>
                </a:pPr>
                <a:r>
                  <a:rPr lang="en-US"/>
                  <a:t>número de indivíduos</a:t>
                </a:r>
              </a:p>
            </c:rich>
          </c:tx>
          <c:overlay val="0"/>
        </c:title>
        <c:numFmt formatCode="#,##0_);[Red]\(#,##0\)" sourceLinked="1"/>
        <c:majorTickMark val="out"/>
        <c:minorTickMark val="none"/>
        <c:tickLblPos val="nextTo"/>
        <c:crossAx val="413950896"/>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Número de casos de dengue no Brasil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lineChart>
        <c:grouping val="standard"/>
        <c:varyColors val="0"/>
        <c:ser>
          <c:idx val="0"/>
          <c:order val="0"/>
          <c:tx>
            <c:strRef>
              <c:f>Sheet1!$B$6</c:f>
              <c:strCache>
                <c:ptCount val="1"/>
                <c:pt idx="0">
                  <c:v>ano</c:v>
                </c:pt>
              </c:strCache>
            </c:strRef>
          </c:tx>
          <c:spPr>
            <a:ln w="28575" cap="rnd">
              <a:solidFill>
                <a:schemeClr val="accent1"/>
              </a:solidFill>
              <a:round/>
            </a:ln>
            <a:effectLst/>
          </c:spPr>
          <c:marker>
            <c:symbol val="none"/>
          </c:marker>
          <c:cat>
            <c:numRef>
              <c:f>Sheet1!$B$7:$B$33</c:f>
              <c:numCache>
                <c:formatCode>General</c:formatCode>
                <c:ptCount val="27"/>
                <c:pt idx="0">
                  <c:v>1990.0</c:v>
                </c:pt>
                <c:pt idx="1">
                  <c:v>1991.0</c:v>
                </c:pt>
                <c:pt idx="2">
                  <c:v>1992.0</c:v>
                </c:pt>
                <c:pt idx="3">
                  <c:v>1993.0</c:v>
                </c:pt>
                <c:pt idx="4">
                  <c:v>1994.0</c:v>
                </c:pt>
                <c:pt idx="5">
                  <c:v>1995.0</c:v>
                </c:pt>
                <c:pt idx="6">
                  <c:v>1996.0</c:v>
                </c:pt>
                <c:pt idx="7">
                  <c:v>1997.0</c:v>
                </c:pt>
                <c:pt idx="8">
                  <c:v>1998.0</c:v>
                </c:pt>
                <c:pt idx="9">
                  <c:v>1999.0</c:v>
                </c:pt>
                <c:pt idx="10">
                  <c:v>2000.0</c:v>
                </c:pt>
                <c:pt idx="11">
                  <c:v>2001.0</c:v>
                </c:pt>
                <c:pt idx="12">
                  <c:v>2002.0</c:v>
                </c:pt>
                <c:pt idx="13">
                  <c:v>2003.0</c:v>
                </c:pt>
                <c:pt idx="14">
                  <c:v>2004.0</c:v>
                </c:pt>
                <c:pt idx="15">
                  <c:v>2005.0</c:v>
                </c:pt>
                <c:pt idx="16">
                  <c:v>2006.0</c:v>
                </c:pt>
                <c:pt idx="17">
                  <c:v>2007.0</c:v>
                </c:pt>
                <c:pt idx="18">
                  <c:v>2008.0</c:v>
                </c:pt>
                <c:pt idx="19">
                  <c:v>2009.0</c:v>
                </c:pt>
                <c:pt idx="20">
                  <c:v>2010.0</c:v>
                </c:pt>
                <c:pt idx="21">
                  <c:v>2011.0</c:v>
                </c:pt>
                <c:pt idx="22">
                  <c:v>2012.0</c:v>
                </c:pt>
                <c:pt idx="23">
                  <c:v>2013.0</c:v>
                </c:pt>
                <c:pt idx="24">
                  <c:v>2014.0</c:v>
                </c:pt>
                <c:pt idx="25">
                  <c:v>2015.0</c:v>
                </c:pt>
                <c:pt idx="26">
                  <c:v>2016.0</c:v>
                </c:pt>
              </c:numCache>
            </c:numRef>
          </c:cat>
          <c:val>
            <c:numRef>
              <c:f>Sheet1!$C$7:$C$33</c:f>
              <c:numCache>
                <c:formatCode>General</c:formatCode>
                <c:ptCount val="27"/>
                <c:pt idx="0">
                  <c:v>40279.0</c:v>
                </c:pt>
                <c:pt idx="1">
                  <c:v>104399.0</c:v>
                </c:pt>
                <c:pt idx="2">
                  <c:v>1696.0</c:v>
                </c:pt>
                <c:pt idx="3">
                  <c:v>7374.0</c:v>
                </c:pt>
                <c:pt idx="4">
                  <c:v>56691.0</c:v>
                </c:pt>
                <c:pt idx="5">
                  <c:v>137308.0</c:v>
                </c:pt>
                <c:pt idx="6">
                  <c:v>183762.0</c:v>
                </c:pt>
                <c:pt idx="7">
                  <c:v>249239.0</c:v>
                </c:pt>
                <c:pt idx="8">
                  <c:v>507715.0</c:v>
                </c:pt>
                <c:pt idx="9">
                  <c:v>74670.0</c:v>
                </c:pt>
                <c:pt idx="10">
                  <c:v>135228.0</c:v>
                </c:pt>
                <c:pt idx="11">
                  <c:v>385783.0</c:v>
                </c:pt>
                <c:pt idx="12">
                  <c:v>696472.0</c:v>
                </c:pt>
                <c:pt idx="13">
                  <c:v>274975.0</c:v>
                </c:pt>
                <c:pt idx="14">
                  <c:v>70174.0</c:v>
                </c:pt>
                <c:pt idx="15">
                  <c:v>147039.0</c:v>
                </c:pt>
                <c:pt idx="16">
                  <c:v>258680.0</c:v>
                </c:pt>
                <c:pt idx="17">
                  <c:v>496923.0</c:v>
                </c:pt>
                <c:pt idx="18">
                  <c:v>632680.0</c:v>
                </c:pt>
                <c:pt idx="19">
                  <c:v>406269.0</c:v>
                </c:pt>
                <c:pt idx="20">
                  <c:v>1.011548E6</c:v>
                </c:pt>
                <c:pt idx="21">
                  <c:v>764032.0</c:v>
                </c:pt>
                <c:pt idx="22">
                  <c:v>591384.0</c:v>
                </c:pt>
                <c:pt idx="23">
                  <c:v>1.452489E6</c:v>
                </c:pt>
                <c:pt idx="24">
                  <c:v>589107.0</c:v>
                </c:pt>
                <c:pt idx="25">
                  <c:v>1.688688E6</c:v>
                </c:pt>
                <c:pt idx="26">
                  <c:v>1.500535E6</c:v>
                </c:pt>
              </c:numCache>
            </c:numRef>
          </c:val>
          <c:smooth val="0"/>
        </c:ser>
        <c:ser>
          <c:idx val="1"/>
          <c:order val="1"/>
          <c:tx>
            <c:strRef>
              <c:f>Sheet1!$C$6</c:f>
              <c:strCache>
                <c:ptCount val="1"/>
                <c:pt idx="0">
                  <c:v>casos</c:v>
                </c:pt>
              </c:strCache>
            </c:strRef>
          </c:tx>
          <c:spPr>
            <a:ln w="28575" cap="rnd">
              <a:solidFill>
                <a:schemeClr val="accent2"/>
              </a:solidFill>
              <a:round/>
            </a:ln>
            <a:effectLst/>
          </c:spPr>
          <c:marker>
            <c:symbol val="none"/>
          </c:marker>
          <c:cat>
            <c:numRef>
              <c:f>Sheet1!$B$7:$B$33</c:f>
              <c:numCache>
                <c:formatCode>General</c:formatCode>
                <c:ptCount val="27"/>
                <c:pt idx="0">
                  <c:v>1990.0</c:v>
                </c:pt>
                <c:pt idx="1">
                  <c:v>1991.0</c:v>
                </c:pt>
                <c:pt idx="2">
                  <c:v>1992.0</c:v>
                </c:pt>
                <c:pt idx="3">
                  <c:v>1993.0</c:v>
                </c:pt>
                <c:pt idx="4">
                  <c:v>1994.0</c:v>
                </c:pt>
                <c:pt idx="5">
                  <c:v>1995.0</c:v>
                </c:pt>
                <c:pt idx="6">
                  <c:v>1996.0</c:v>
                </c:pt>
                <c:pt idx="7">
                  <c:v>1997.0</c:v>
                </c:pt>
                <c:pt idx="8">
                  <c:v>1998.0</c:v>
                </c:pt>
                <c:pt idx="9">
                  <c:v>1999.0</c:v>
                </c:pt>
                <c:pt idx="10">
                  <c:v>2000.0</c:v>
                </c:pt>
                <c:pt idx="11">
                  <c:v>2001.0</c:v>
                </c:pt>
                <c:pt idx="12">
                  <c:v>2002.0</c:v>
                </c:pt>
                <c:pt idx="13">
                  <c:v>2003.0</c:v>
                </c:pt>
                <c:pt idx="14">
                  <c:v>2004.0</c:v>
                </c:pt>
                <c:pt idx="15">
                  <c:v>2005.0</c:v>
                </c:pt>
                <c:pt idx="16">
                  <c:v>2006.0</c:v>
                </c:pt>
                <c:pt idx="17">
                  <c:v>2007.0</c:v>
                </c:pt>
                <c:pt idx="18">
                  <c:v>2008.0</c:v>
                </c:pt>
                <c:pt idx="19">
                  <c:v>2009.0</c:v>
                </c:pt>
                <c:pt idx="20">
                  <c:v>2010.0</c:v>
                </c:pt>
                <c:pt idx="21">
                  <c:v>2011.0</c:v>
                </c:pt>
                <c:pt idx="22">
                  <c:v>2012.0</c:v>
                </c:pt>
                <c:pt idx="23">
                  <c:v>2013.0</c:v>
                </c:pt>
                <c:pt idx="24">
                  <c:v>2014.0</c:v>
                </c:pt>
                <c:pt idx="25">
                  <c:v>2015.0</c:v>
                </c:pt>
                <c:pt idx="26">
                  <c:v>2016.0</c:v>
                </c:pt>
              </c:numCache>
            </c:numRef>
          </c:cat>
          <c:val>
            <c:numRef>
              <c:f>Sheet1!$C$7:$C$33</c:f>
              <c:numCache>
                <c:formatCode>General</c:formatCode>
                <c:ptCount val="27"/>
                <c:pt idx="0">
                  <c:v>40279.0</c:v>
                </c:pt>
                <c:pt idx="1">
                  <c:v>104399.0</c:v>
                </c:pt>
                <c:pt idx="2">
                  <c:v>1696.0</c:v>
                </c:pt>
                <c:pt idx="3">
                  <c:v>7374.0</c:v>
                </c:pt>
                <c:pt idx="4">
                  <c:v>56691.0</c:v>
                </c:pt>
                <c:pt idx="5">
                  <c:v>137308.0</c:v>
                </c:pt>
                <c:pt idx="6">
                  <c:v>183762.0</c:v>
                </c:pt>
                <c:pt idx="7">
                  <c:v>249239.0</c:v>
                </c:pt>
                <c:pt idx="8">
                  <c:v>507715.0</c:v>
                </c:pt>
                <c:pt idx="9">
                  <c:v>74670.0</c:v>
                </c:pt>
                <c:pt idx="10">
                  <c:v>135228.0</c:v>
                </c:pt>
                <c:pt idx="11">
                  <c:v>385783.0</c:v>
                </c:pt>
                <c:pt idx="12">
                  <c:v>696472.0</c:v>
                </c:pt>
                <c:pt idx="13">
                  <c:v>274975.0</c:v>
                </c:pt>
                <c:pt idx="14">
                  <c:v>70174.0</c:v>
                </c:pt>
                <c:pt idx="15">
                  <c:v>147039.0</c:v>
                </c:pt>
                <c:pt idx="16">
                  <c:v>258680.0</c:v>
                </c:pt>
                <c:pt idx="17">
                  <c:v>496923.0</c:v>
                </c:pt>
                <c:pt idx="18">
                  <c:v>632680.0</c:v>
                </c:pt>
                <c:pt idx="19">
                  <c:v>406269.0</c:v>
                </c:pt>
                <c:pt idx="20">
                  <c:v>1.011548E6</c:v>
                </c:pt>
                <c:pt idx="21">
                  <c:v>764032.0</c:v>
                </c:pt>
                <c:pt idx="22">
                  <c:v>591384.0</c:v>
                </c:pt>
                <c:pt idx="23">
                  <c:v>1.452489E6</c:v>
                </c:pt>
                <c:pt idx="24">
                  <c:v>589107.0</c:v>
                </c:pt>
                <c:pt idx="25">
                  <c:v>1.688688E6</c:v>
                </c:pt>
                <c:pt idx="26">
                  <c:v>1.500535E6</c:v>
                </c:pt>
              </c:numCache>
            </c:numRef>
          </c:val>
          <c:smooth val="0"/>
        </c:ser>
        <c:dLbls>
          <c:showLegendKey val="0"/>
          <c:showVal val="0"/>
          <c:showCatName val="0"/>
          <c:showSerName val="0"/>
          <c:showPercent val="0"/>
          <c:showBubbleSize val="0"/>
        </c:dLbls>
        <c:smooth val="0"/>
        <c:axId val="517723472"/>
        <c:axId val="517726864"/>
      </c:lineChart>
      <c:dateAx>
        <c:axId val="5177234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t-BR"/>
                  <a:t>anos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title>
        <c:numFmt formatCode="General"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517726864"/>
        <c:crosses val="autoZero"/>
        <c:auto val="0"/>
        <c:lblOffset val="100"/>
        <c:baseTimeUnit val="days"/>
        <c:majorUnit val="1.0"/>
      </c:dateAx>
      <c:valAx>
        <c:axId val="5177268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t-BR"/>
                  <a:t>número de casos de dengue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5177234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0.3919</cdr:x>
      <cdr:y>0.41852</cdr:y>
    </cdr:from>
    <cdr:to>
      <cdr:x>0.39486</cdr:x>
      <cdr:y>0.69132</cdr:y>
    </cdr:to>
    <cdr:cxnSp macro="">
      <cdr:nvCxnSpPr>
        <cdr:cNvPr id="3" name="Conector de Seta Reta 2"/>
        <cdr:cNvCxnSpPr/>
      </cdr:nvCxnSpPr>
      <cdr:spPr>
        <a:xfrm xmlns:a="http://schemas.openxmlformats.org/drawingml/2006/main" flipH="1">
          <a:off x="1833064" y="1945640"/>
          <a:ext cx="13845" cy="1268202"/>
        </a:xfrm>
        <a:prstGeom xmlns:a="http://schemas.openxmlformats.org/drawingml/2006/main" prst="straightConnector1">
          <a:avLst/>
        </a:prstGeom>
        <a:ln xmlns:a="http://schemas.openxmlformats.org/drawingml/2006/main">
          <a:tailEnd type="triangle"/>
        </a:ln>
      </cdr:spPr>
      <cdr:style>
        <a:lnRef xmlns:a="http://schemas.openxmlformats.org/drawingml/2006/main" idx="2">
          <a:schemeClr val="dk1"/>
        </a:lnRef>
        <a:fillRef xmlns:a="http://schemas.openxmlformats.org/drawingml/2006/main" idx="0">
          <a:schemeClr val="dk1"/>
        </a:fillRef>
        <a:effectRef xmlns:a="http://schemas.openxmlformats.org/drawingml/2006/main" idx="1">
          <a:schemeClr val="dk1"/>
        </a:effectRef>
        <a:fontRef xmlns:a="http://schemas.openxmlformats.org/drawingml/2006/main" idx="minor">
          <a:schemeClr val="tx1"/>
        </a:fontRef>
      </cdr:style>
    </cdr:cxnSp>
  </cdr:relSizeAnchor>
  <cdr:relSizeAnchor xmlns:cdr="http://schemas.openxmlformats.org/drawingml/2006/chartDrawing">
    <cdr:from>
      <cdr:x>0.29415</cdr:x>
      <cdr:y>0.34476</cdr:y>
    </cdr:from>
    <cdr:to>
      <cdr:x>0.41703</cdr:x>
      <cdr:y>0.40919</cdr:y>
    </cdr:to>
    <cdr:sp macro="" textlink="">
      <cdr:nvSpPr>
        <cdr:cNvPr id="4" name="CaixaDeTexto 3"/>
        <cdr:cNvSpPr txBox="1"/>
      </cdr:nvSpPr>
      <cdr:spPr>
        <a:xfrm xmlns:a="http://schemas.openxmlformats.org/drawingml/2006/main">
          <a:off x="1375864" y="1602740"/>
          <a:ext cx="574741" cy="29951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1200"/>
            <a:t>PEAa</a:t>
          </a:r>
        </a:p>
      </cdr:txBody>
    </cdr:sp>
  </cdr:relSizeAnchor>
  <cdr:relSizeAnchor xmlns:cdr="http://schemas.openxmlformats.org/drawingml/2006/chartDrawing">
    <cdr:from>
      <cdr:x>0.51408</cdr:x>
      <cdr:y>0.36935</cdr:y>
    </cdr:from>
    <cdr:to>
      <cdr:x>0.51705</cdr:x>
      <cdr:y>0.64215</cdr:y>
    </cdr:to>
    <cdr:cxnSp macro="">
      <cdr:nvCxnSpPr>
        <cdr:cNvPr id="5" name="Conector de Seta Reta 4"/>
        <cdr:cNvCxnSpPr/>
      </cdr:nvCxnSpPr>
      <cdr:spPr>
        <a:xfrm xmlns:a="http://schemas.openxmlformats.org/drawingml/2006/main" flipH="1">
          <a:off x="2404564" y="1717040"/>
          <a:ext cx="13892" cy="1268202"/>
        </a:xfrm>
        <a:prstGeom xmlns:a="http://schemas.openxmlformats.org/drawingml/2006/main" prst="straightConnector1">
          <a:avLst/>
        </a:prstGeom>
        <a:ln xmlns:a="http://schemas.openxmlformats.org/drawingml/2006/main">
          <a:tailEnd type="triangle"/>
        </a:ln>
      </cdr:spPr>
      <cdr:style>
        <a:lnRef xmlns:a="http://schemas.openxmlformats.org/drawingml/2006/main" idx="2">
          <a:schemeClr val="dk1"/>
        </a:lnRef>
        <a:fillRef xmlns:a="http://schemas.openxmlformats.org/drawingml/2006/main" idx="0">
          <a:schemeClr val="dk1"/>
        </a:fillRef>
        <a:effectRef xmlns:a="http://schemas.openxmlformats.org/drawingml/2006/main" idx="1">
          <a:schemeClr val="dk1"/>
        </a:effectRef>
        <a:fontRef xmlns:a="http://schemas.openxmlformats.org/drawingml/2006/main" idx="minor">
          <a:schemeClr val="tx1"/>
        </a:fontRef>
      </cdr:style>
    </cdr:cxnSp>
  </cdr:relSizeAnchor>
  <cdr:relSizeAnchor xmlns:cdr="http://schemas.openxmlformats.org/drawingml/2006/chartDrawing">
    <cdr:from>
      <cdr:x>0.41633</cdr:x>
      <cdr:y>0.32017</cdr:y>
    </cdr:from>
    <cdr:to>
      <cdr:x>0.56222</cdr:x>
      <cdr:y>0.36875</cdr:y>
    </cdr:to>
    <cdr:sp macro="" textlink="">
      <cdr:nvSpPr>
        <cdr:cNvPr id="7" name="CaixaDeTexto 6"/>
        <cdr:cNvSpPr txBox="1"/>
      </cdr:nvSpPr>
      <cdr:spPr>
        <a:xfrm xmlns:a="http://schemas.openxmlformats.org/drawingml/2006/main">
          <a:off x="1947364" y="1488440"/>
          <a:ext cx="682354" cy="22583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t-BR" sz="1200"/>
            <a:t>PIACD</a:t>
          </a:r>
        </a:p>
      </cdr:txBody>
    </cdr:sp>
  </cdr:relSizeAnchor>
  <cdr:relSizeAnchor xmlns:cdr="http://schemas.openxmlformats.org/drawingml/2006/chartDrawing">
    <cdr:from>
      <cdr:x>0.51408</cdr:x>
      <cdr:y>0.19724</cdr:y>
    </cdr:from>
    <cdr:to>
      <cdr:x>0.65257</cdr:x>
      <cdr:y>0.25059</cdr:y>
    </cdr:to>
    <cdr:sp macro="" textlink="">
      <cdr:nvSpPr>
        <cdr:cNvPr id="8" name="CaixaDeTexto 7"/>
        <cdr:cNvSpPr txBox="1"/>
      </cdr:nvSpPr>
      <cdr:spPr>
        <a:xfrm xmlns:a="http://schemas.openxmlformats.org/drawingml/2006/main">
          <a:off x="2404564" y="916940"/>
          <a:ext cx="647773" cy="24799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t-BR" sz="1200"/>
            <a:t>PNCD</a:t>
          </a:r>
        </a:p>
      </cdr:txBody>
    </cdr:sp>
  </cdr:relSizeAnchor>
  <cdr:relSizeAnchor xmlns:cdr="http://schemas.openxmlformats.org/drawingml/2006/chartDrawing">
    <cdr:from>
      <cdr:x>0.56295</cdr:x>
      <cdr:y>0.24641</cdr:y>
    </cdr:from>
    <cdr:to>
      <cdr:x>0.56591</cdr:x>
      <cdr:y>0.51921</cdr:y>
    </cdr:to>
    <cdr:cxnSp macro="">
      <cdr:nvCxnSpPr>
        <cdr:cNvPr id="9" name="Conector de Seta Reta 8"/>
        <cdr:cNvCxnSpPr/>
      </cdr:nvCxnSpPr>
      <cdr:spPr>
        <a:xfrm xmlns:a="http://schemas.openxmlformats.org/drawingml/2006/main" flipH="1">
          <a:off x="2633164" y="1145540"/>
          <a:ext cx="13845" cy="1268202"/>
        </a:xfrm>
        <a:prstGeom xmlns:a="http://schemas.openxmlformats.org/drawingml/2006/main" prst="straightConnector1">
          <a:avLst/>
        </a:prstGeom>
        <a:ln xmlns:a="http://schemas.openxmlformats.org/drawingml/2006/main">
          <a:tailEnd type="triangle"/>
        </a:ln>
      </cdr:spPr>
      <cdr:style>
        <a:lnRef xmlns:a="http://schemas.openxmlformats.org/drawingml/2006/main" idx="2">
          <a:schemeClr val="dk1"/>
        </a:lnRef>
        <a:fillRef xmlns:a="http://schemas.openxmlformats.org/drawingml/2006/main" idx="0">
          <a:schemeClr val="dk1"/>
        </a:fillRef>
        <a:effectRef xmlns:a="http://schemas.openxmlformats.org/drawingml/2006/main" idx="1">
          <a:schemeClr val="dk1"/>
        </a:effectRef>
        <a:fontRef xmlns:a="http://schemas.openxmlformats.org/drawingml/2006/main" idx="minor">
          <a:schemeClr val="tx1"/>
        </a:fontRef>
      </cdr:style>
    </cdr:cxnSp>
  </cdr:relSizeAnchor>
  <cdr:relSizeAnchor xmlns:cdr="http://schemas.openxmlformats.org/drawingml/2006/chartDrawing">
    <cdr:from>
      <cdr:x>0.73401</cdr:x>
      <cdr:y>0.29559</cdr:y>
    </cdr:from>
    <cdr:to>
      <cdr:x>0.73698</cdr:x>
      <cdr:y>0.56839</cdr:y>
    </cdr:to>
    <cdr:cxnSp macro="">
      <cdr:nvCxnSpPr>
        <cdr:cNvPr id="10" name="Conector de Seta Reta 9"/>
        <cdr:cNvCxnSpPr/>
      </cdr:nvCxnSpPr>
      <cdr:spPr>
        <a:xfrm xmlns:a="http://schemas.openxmlformats.org/drawingml/2006/main" flipH="1">
          <a:off x="3433264" y="1374140"/>
          <a:ext cx="13892" cy="1268202"/>
        </a:xfrm>
        <a:prstGeom xmlns:a="http://schemas.openxmlformats.org/drawingml/2006/main" prst="straightConnector1">
          <a:avLst/>
        </a:prstGeom>
        <a:ln xmlns:a="http://schemas.openxmlformats.org/drawingml/2006/main">
          <a:tailEnd type="triangle"/>
        </a:ln>
      </cdr:spPr>
      <cdr:style>
        <a:lnRef xmlns:a="http://schemas.openxmlformats.org/drawingml/2006/main" idx="2">
          <a:schemeClr val="dk1"/>
        </a:lnRef>
        <a:fillRef xmlns:a="http://schemas.openxmlformats.org/drawingml/2006/main" idx="0">
          <a:schemeClr val="dk1"/>
        </a:fillRef>
        <a:effectRef xmlns:a="http://schemas.openxmlformats.org/drawingml/2006/main" idx="1">
          <a:schemeClr val="dk1"/>
        </a:effectRef>
        <a:fontRef xmlns:a="http://schemas.openxmlformats.org/drawingml/2006/main" idx="minor">
          <a:schemeClr val="tx1"/>
        </a:fontRef>
      </cdr:style>
    </cdr:cxnSp>
  </cdr:relSizeAnchor>
  <cdr:relSizeAnchor xmlns:cdr="http://schemas.openxmlformats.org/drawingml/2006/chartDrawing">
    <cdr:from>
      <cdr:x>0.6607</cdr:x>
      <cdr:y>0.24641</cdr:y>
    </cdr:from>
    <cdr:to>
      <cdr:x>0.83185</cdr:x>
      <cdr:y>0.29023</cdr:y>
    </cdr:to>
    <cdr:sp macro="" textlink="">
      <cdr:nvSpPr>
        <cdr:cNvPr id="11" name="CaixaDeTexto 10"/>
        <cdr:cNvSpPr txBox="1"/>
      </cdr:nvSpPr>
      <cdr:spPr>
        <a:xfrm xmlns:a="http://schemas.openxmlformats.org/drawingml/2006/main">
          <a:off x="3090364" y="1145540"/>
          <a:ext cx="800524" cy="20370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t-BR" sz="1200"/>
            <a:t>DNPCED</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2607</Words>
  <Characters>14082</Characters>
  <Application>Microsoft Macintosh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LASNEAUX CURSOS</Company>
  <LinksUpToDate>false</LinksUpToDate>
  <CharactersWithSpaces>16656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marcello vieira lasneaux</dc:creator>
  <cp:keywords/>
  <dc:description/>
  <cp:lastModifiedBy>Marcello Lasneaux</cp:lastModifiedBy>
  <cp:revision>3</cp:revision>
  <dcterms:created xsi:type="dcterms:W3CDTF">2017-03-27T01:37:00Z</dcterms:created>
  <dcterms:modified xsi:type="dcterms:W3CDTF">2017-03-27T01:40:00Z</dcterms:modified>
</cp:coreProperties>
</file>